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DB" w:rsidRPr="00A60D40" w:rsidRDefault="00A60D40" w:rsidP="00823CB4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УТВЕЖЕНО</w:t>
      </w:r>
    </w:p>
    <w:p w:rsidR="00823CB4" w:rsidRPr="00A60D40" w:rsidRDefault="00823CB4" w:rsidP="00823CB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  <w:lang w:eastAsia="ru-RU"/>
        </w:rPr>
      </w:pPr>
      <w:r w:rsidRPr="00A60D40">
        <w:rPr>
          <w:rFonts w:ascii="Times New Roman" w:hAnsi="Times New Roman"/>
          <w:bCs/>
          <w:sz w:val="28"/>
          <w:szCs w:val="28"/>
          <w:lang w:eastAsia="ru-RU"/>
        </w:rPr>
        <w:t>постановлени</w:t>
      </w:r>
      <w:r w:rsidR="00A60D40" w:rsidRPr="00A60D40">
        <w:rPr>
          <w:rFonts w:ascii="Times New Roman" w:hAnsi="Times New Roman"/>
          <w:bCs/>
          <w:sz w:val="28"/>
          <w:szCs w:val="28"/>
          <w:lang w:eastAsia="ru-RU"/>
        </w:rPr>
        <w:t>ем</w:t>
      </w:r>
    </w:p>
    <w:p w:rsidR="00823CB4" w:rsidRPr="00A60D40" w:rsidRDefault="00823CB4" w:rsidP="00823CB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  <w:lang w:eastAsia="ru-RU"/>
        </w:rPr>
      </w:pPr>
      <w:r w:rsidRPr="00A60D40">
        <w:rPr>
          <w:rFonts w:ascii="Times New Roman" w:hAnsi="Times New Roman"/>
          <w:bCs/>
          <w:sz w:val="28"/>
          <w:szCs w:val="28"/>
          <w:lang w:eastAsia="ru-RU"/>
        </w:rPr>
        <w:t>Министерства экономики</w:t>
      </w:r>
    </w:p>
    <w:p w:rsidR="00823CB4" w:rsidRPr="00A60D40" w:rsidRDefault="00823CB4" w:rsidP="00823CB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  <w:lang w:eastAsia="ru-RU"/>
        </w:rPr>
      </w:pPr>
      <w:r w:rsidRPr="00A60D40">
        <w:rPr>
          <w:rFonts w:ascii="Times New Roman" w:hAnsi="Times New Roman"/>
          <w:bCs/>
          <w:sz w:val="28"/>
          <w:szCs w:val="28"/>
          <w:lang w:eastAsia="ru-RU"/>
        </w:rPr>
        <w:t>Республики Беларусь</w:t>
      </w:r>
    </w:p>
    <w:p w:rsidR="00823CB4" w:rsidRPr="00A60D40" w:rsidRDefault="00823CB4" w:rsidP="00823CB4">
      <w:pPr>
        <w:pStyle w:val="ConsPlusNonformat"/>
        <w:tabs>
          <w:tab w:val="left" w:pos="9356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27 июля </w:t>
      </w:r>
      <w:r w:rsidRPr="00FD2AB8">
        <w:rPr>
          <w:rFonts w:ascii="Times New Roman" w:hAnsi="Times New Roman" w:cs="Times New Roman"/>
          <w:sz w:val="28"/>
          <w:szCs w:val="28"/>
        </w:rPr>
        <w:t xml:space="preserve">2016 </w:t>
      </w:r>
      <w:r w:rsidR="009D1E34" w:rsidRPr="00FD2AB8">
        <w:rPr>
          <w:rFonts w:ascii="Times New Roman" w:hAnsi="Times New Roman" w:cs="Times New Roman"/>
          <w:sz w:val="28"/>
          <w:szCs w:val="28"/>
        </w:rPr>
        <w:t>г</w:t>
      </w:r>
      <w:r w:rsidR="00A8491F">
        <w:rPr>
          <w:rFonts w:ascii="Times New Roman" w:hAnsi="Times New Roman" w:cs="Times New Roman"/>
          <w:sz w:val="28"/>
          <w:szCs w:val="28"/>
        </w:rPr>
        <w:t>.</w:t>
      </w:r>
      <w:r w:rsidR="009D1E34">
        <w:rPr>
          <w:rFonts w:ascii="Times New Roman" w:hAnsi="Times New Roman" w:cs="Times New Roman"/>
          <w:sz w:val="28"/>
          <w:szCs w:val="28"/>
        </w:rPr>
        <w:t xml:space="preserve"> </w:t>
      </w:r>
      <w:r w:rsidRPr="00A60D40">
        <w:rPr>
          <w:rFonts w:ascii="Times New Roman" w:hAnsi="Times New Roman" w:cs="Times New Roman"/>
          <w:sz w:val="28"/>
          <w:szCs w:val="28"/>
        </w:rPr>
        <w:t>№ 49</w:t>
      </w:r>
    </w:p>
    <w:p w:rsidR="00875772" w:rsidRPr="00A60D40" w:rsidRDefault="00875772" w:rsidP="002B43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79B2" w:rsidRPr="00A60D40" w:rsidRDefault="000B39B2" w:rsidP="00823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И</w:t>
      </w:r>
      <w:r w:rsidR="00823CB4" w:rsidRPr="00A60D40">
        <w:rPr>
          <w:rFonts w:ascii="Times New Roman" w:hAnsi="Times New Roman" w:cs="Times New Roman"/>
          <w:sz w:val="28"/>
          <w:szCs w:val="28"/>
        </w:rPr>
        <w:t>нструкция о методике оценки</w:t>
      </w:r>
      <w:r w:rsidR="00D779B2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823CB4" w:rsidRPr="00A60D40">
        <w:rPr>
          <w:rFonts w:ascii="Times New Roman" w:hAnsi="Times New Roman" w:cs="Times New Roman"/>
          <w:sz w:val="28"/>
          <w:szCs w:val="28"/>
        </w:rPr>
        <w:t>предложений</w:t>
      </w:r>
      <w:r w:rsidR="00D779B2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823CB4" w:rsidRPr="00A60D40">
        <w:rPr>
          <w:rFonts w:ascii="Times New Roman" w:hAnsi="Times New Roman" w:cs="Times New Roman"/>
          <w:sz w:val="28"/>
          <w:szCs w:val="28"/>
        </w:rPr>
        <w:t>о</w:t>
      </w:r>
    </w:p>
    <w:p w:rsidR="002B43DB" w:rsidRPr="00A60D40" w:rsidRDefault="00823CB4" w:rsidP="00A60D40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реализации проектов</w:t>
      </w:r>
      <w:r w:rsidR="00D779B2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Pr="00A60D40">
        <w:rPr>
          <w:rFonts w:ascii="Times New Roman" w:hAnsi="Times New Roman" w:cs="Times New Roman"/>
          <w:sz w:val="28"/>
          <w:szCs w:val="28"/>
        </w:rPr>
        <w:t>государственно</w:t>
      </w:r>
      <w:r w:rsidR="00A60D40" w:rsidRPr="00A60D40">
        <w:rPr>
          <w:rFonts w:ascii="Times New Roman" w:hAnsi="Times New Roman" w:cs="Times New Roman"/>
          <w:sz w:val="28"/>
          <w:szCs w:val="28"/>
        </w:rPr>
        <w:t>-</w:t>
      </w:r>
      <w:r w:rsidRPr="00A60D40">
        <w:rPr>
          <w:rFonts w:ascii="Times New Roman" w:hAnsi="Times New Roman" w:cs="Times New Roman"/>
          <w:sz w:val="28"/>
          <w:szCs w:val="28"/>
        </w:rPr>
        <w:t>частного партнерства</w:t>
      </w:r>
    </w:p>
    <w:p w:rsidR="00823CB4" w:rsidRPr="00A60D40" w:rsidRDefault="00823CB4" w:rsidP="002B43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0D40" w:rsidRPr="00A60D40" w:rsidRDefault="00A60D40" w:rsidP="002B43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03E1" w:rsidRPr="00A60D40" w:rsidRDefault="00FE03E1" w:rsidP="002B43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ГЛАВА 1 </w:t>
      </w:r>
    </w:p>
    <w:p w:rsidR="002B43DB" w:rsidRPr="00A60D40" w:rsidRDefault="002B43DB" w:rsidP="002B43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FE03E1" w:rsidRPr="00A60D4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B43DB" w:rsidRPr="00A60D40" w:rsidRDefault="002B43DB" w:rsidP="00071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619" w:rsidRPr="003F05E7" w:rsidRDefault="000158D5" w:rsidP="00F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5E7">
        <w:rPr>
          <w:rFonts w:ascii="Times New Roman" w:hAnsi="Times New Roman" w:cs="Times New Roman"/>
          <w:sz w:val="28"/>
          <w:szCs w:val="28"/>
        </w:rPr>
        <w:t>1. </w:t>
      </w:r>
      <w:r w:rsidR="00DA1B83" w:rsidRPr="003F05E7">
        <w:rPr>
          <w:rFonts w:ascii="Times New Roman" w:hAnsi="Times New Roman" w:cs="Times New Roman"/>
          <w:sz w:val="28"/>
          <w:szCs w:val="28"/>
        </w:rPr>
        <w:t xml:space="preserve"> </w:t>
      </w:r>
      <w:r w:rsidR="00F72619" w:rsidRPr="003F05E7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C422A3" w:rsidRPr="003F05E7">
        <w:rPr>
          <w:rFonts w:ascii="Times New Roman" w:hAnsi="Times New Roman" w:cs="Times New Roman"/>
          <w:sz w:val="28"/>
          <w:szCs w:val="28"/>
        </w:rPr>
        <w:t xml:space="preserve">Инструкция </w:t>
      </w:r>
      <w:r w:rsidR="00F72619" w:rsidRPr="003F05E7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844F25" w:rsidRPr="003F05E7">
        <w:rPr>
          <w:rFonts w:ascii="Times New Roman" w:hAnsi="Times New Roman" w:cs="Times New Roman"/>
          <w:sz w:val="28"/>
          <w:szCs w:val="28"/>
        </w:rPr>
        <w:t xml:space="preserve">подходы </w:t>
      </w:r>
      <w:r w:rsidR="001E325E" w:rsidRPr="003F05E7">
        <w:rPr>
          <w:rFonts w:ascii="Times New Roman" w:hAnsi="Times New Roman" w:cs="Times New Roman"/>
          <w:sz w:val="28"/>
          <w:szCs w:val="28"/>
        </w:rPr>
        <w:t xml:space="preserve">по </w:t>
      </w:r>
      <w:r w:rsidR="00F72619" w:rsidRPr="003F05E7">
        <w:rPr>
          <w:rFonts w:ascii="Times New Roman" w:hAnsi="Times New Roman" w:cs="Times New Roman"/>
          <w:sz w:val="28"/>
          <w:szCs w:val="28"/>
        </w:rPr>
        <w:t>оценк</w:t>
      </w:r>
      <w:r w:rsidR="001E325E" w:rsidRPr="003F05E7">
        <w:rPr>
          <w:rFonts w:ascii="Times New Roman" w:hAnsi="Times New Roman" w:cs="Times New Roman"/>
          <w:sz w:val="28"/>
          <w:szCs w:val="28"/>
        </w:rPr>
        <w:t>е</w:t>
      </w:r>
      <w:r w:rsidR="00F72619" w:rsidRPr="003F05E7">
        <w:rPr>
          <w:rFonts w:ascii="Times New Roman" w:hAnsi="Times New Roman" w:cs="Times New Roman"/>
          <w:sz w:val="28"/>
          <w:szCs w:val="28"/>
        </w:rPr>
        <w:t xml:space="preserve"> предложений о реализации проектов государственно-частного партнерства (далее – предложение), в основу котор</w:t>
      </w:r>
      <w:r w:rsidR="00844F25" w:rsidRPr="003F05E7">
        <w:rPr>
          <w:rFonts w:ascii="Times New Roman" w:hAnsi="Times New Roman" w:cs="Times New Roman"/>
          <w:sz w:val="28"/>
          <w:szCs w:val="28"/>
        </w:rPr>
        <w:t>ых</w:t>
      </w:r>
      <w:r w:rsidR="00F72619" w:rsidRPr="003F05E7">
        <w:rPr>
          <w:rFonts w:ascii="Times New Roman" w:hAnsi="Times New Roman" w:cs="Times New Roman"/>
          <w:sz w:val="28"/>
          <w:szCs w:val="28"/>
        </w:rPr>
        <w:t xml:space="preserve"> положен метод оценки эффективности проекта государственно-частного партнерства и определения сравнительного преимущества</w:t>
      </w:r>
      <w:r w:rsidR="0051707B" w:rsidRPr="003F05E7">
        <w:rPr>
          <w:rFonts w:ascii="Times New Roman" w:hAnsi="Times New Roman" w:cs="Times New Roman"/>
          <w:sz w:val="28"/>
          <w:szCs w:val="28"/>
        </w:rPr>
        <w:t>.</w:t>
      </w:r>
    </w:p>
    <w:p w:rsidR="0051707B" w:rsidRPr="003F05E7" w:rsidRDefault="0000549C" w:rsidP="00F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5E7">
        <w:rPr>
          <w:rFonts w:ascii="Times New Roman" w:hAnsi="Times New Roman" w:cs="Times New Roman"/>
          <w:sz w:val="28"/>
          <w:szCs w:val="28"/>
        </w:rPr>
        <w:t xml:space="preserve">2. </w:t>
      </w:r>
      <w:r w:rsidR="0051707B" w:rsidRPr="003F05E7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C422A3" w:rsidRPr="003F05E7">
        <w:rPr>
          <w:rFonts w:ascii="Times New Roman" w:hAnsi="Times New Roman" w:cs="Times New Roman"/>
          <w:sz w:val="28"/>
          <w:szCs w:val="28"/>
        </w:rPr>
        <w:t xml:space="preserve">Инструкция </w:t>
      </w:r>
      <w:r w:rsidR="0051707B" w:rsidRPr="003F05E7">
        <w:rPr>
          <w:rFonts w:ascii="Times New Roman" w:hAnsi="Times New Roman" w:cs="Times New Roman"/>
          <w:sz w:val="28"/>
          <w:szCs w:val="28"/>
        </w:rPr>
        <w:t>используется:</w:t>
      </w:r>
    </w:p>
    <w:p w:rsidR="00AA7E06" w:rsidRPr="003F05E7" w:rsidRDefault="007425F1" w:rsidP="00AA7E0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E7">
        <w:rPr>
          <w:rFonts w:ascii="Times New Roman" w:hAnsi="Times New Roman" w:cs="Times New Roman"/>
          <w:sz w:val="28"/>
          <w:szCs w:val="28"/>
        </w:rPr>
        <w:t>государственными органами и иными государственными организациями, подчиненными Президенту Республики Беларусь, республиканскими органами государственного управления и иными государственными организациями, подчиненными Совету Министров Республики Беларусь, местными исполнительными и распорядительными органами</w:t>
      </w:r>
      <w:r w:rsidR="003F05E7" w:rsidRPr="003F05E7">
        <w:rPr>
          <w:rFonts w:ascii="Times New Roman" w:hAnsi="Times New Roman" w:cs="Times New Roman"/>
          <w:sz w:val="28"/>
          <w:szCs w:val="28"/>
        </w:rPr>
        <w:t>;</w:t>
      </w:r>
    </w:p>
    <w:p w:rsidR="007425F1" w:rsidRPr="003F05E7" w:rsidRDefault="007425F1" w:rsidP="007425F1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E7">
        <w:rPr>
          <w:rFonts w:ascii="Times New Roman" w:hAnsi="Times New Roman" w:cs="Times New Roman"/>
          <w:sz w:val="28"/>
          <w:szCs w:val="28"/>
        </w:rPr>
        <w:t xml:space="preserve">юридическими лицами, </w:t>
      </w:r>
      <w:r w:rsidR="00434057" w:rsidRPr="003F05E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434057" w:rsidRPr="003F05E7">
        <w:rPr>
          <w:rFonts w:ascii="Times New Roman" w:hAnsi="Times New Roman" w:cs="Times New Roman"/>
          <w:spacing w:val="-4"/>
          <w:sz w:val="28"/>
          <w:szCs w:val="28"/>
        </w:rPr>
        <w:t xml:space="preserve">государственным учреждением «Национальное агентство инвестиций и приватизации», </w:t>
      </w:r>
      <w:r w:rsidRPr="003F05E7">
        <w:rPr>
          <w:rFonts w:ascii="Times New Roman" w:hAnsi="Times New Roman" w:cs="Times New Roman"/>
          <w:sz w:val="28"/>
          <w:szCs w:val="28"/>
        </w:rPr>
        <w:t xml:space="preserve">иностранными организациями, не являющимися юридическими лицами, индивидуальными предпринимателями; </w:t>
      </w:r>
    </w:p>
    <w:p w:rsidR="007425F1" w:rsidRPr="003F05E7" w:rsidRDefault="007425F1" w:rsidP="007425F1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E7">
        <w:rPr>
          <w:rFonts w:ascii="Times New Roman" w:hAnsi="Times New Roman" w:cs="Times New Roman"/>
          <w:sz w:val="28"/>
          <w:szCs w:val="28"/>
        </w:rPr>
        <w:t>банками и небанковскими кредитно-финансовыми организациями и иными организациями, заинтересованными в финансировании и реализации  проекта государственно-частного партнерства.</w:t>
      </w:r>
    </w:p>
    <w:p w:rsidR="002B43DB" w:rsidRPr="003F05E7" w:rsidRDefault="0000549C" w:rsidP="00CF5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5E7">
        <w:rPr>
          <w:rFonts w:ascii="Times New Roman" w:hAnsi="Times New Roman" w:cs="Times New Roman"/>
          <w:sz w:val="28"/>
          <w:szCs w:val="28"/>
        </w:rPr>
        <w:t>3</w:t>
      </w:r>
      <w:r w:rsidR="000158D5" w:rsidRPr="003F05E7">
        <w:rPr>
          <w:rFonts w:ascii="Times New Roman" w:hAnsi="Times New Roman" w:cs="Times New Roman"/>
          <w:sz w:val="28"/>
          <w:szCs w:val="28"/>
        </w:rPr>
        <w:t>. </w:t>
      </w:r>
      <w:r w:rsidR="002A6754" w:rsidRPr="003F05E7">
        <w:rPr>
          <w:rFonts w:ascii="Times New Roman" w:hAnsi="Times New Roman" w:cs="Times New Roman"/>
          <w:sz w:val="28"/>
          <w:szCs w:val="28"/>
        </w:rPr>
        <w:t>При оценке предложений первоначально проводится оценка эффективности проекта государственно-частного партнерства (до оценки сравнительного преимущества)</w:t>
      </w:r>
      <w:r w:rsidR="00CF547C" w:rsidRPr="003F05E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39"/>
      <w:bookmarkEnd w:id="0"/>
      <w:r w:rsidR="00865DB8" w:rsidRPr="003F05E7">
        <w:rPr>
          <w:rFonts w:ascii="Times New Roman" w:hAnsi="Times New Roman" w:cs="Times New Roman"/>
          <w:sz w:val="28"/>
          <w:szCs w:val="28"/>
        </w:rPr>
        <w:t xml:space="preserve">по </w:t>
      </w:r>
      <w:r w:rsidR="002B43DB" w:rsidRPr="003F05E7">
        <w:rPr>
          <w:rFonts w:ascii="Times New Roman" w:hAnsi="Times New Roman" w:cs="Times New Roman"/>
          <w:sz w:val="28"/>
          <w:szCs w:val="28"/>
        </w:rPr>
        <w:t>следующи</w:t>
      </w:r>
      <w:r w:rsidR="00865DB8" w:rsidRPr="003F05E7">
        <w:rPr>
          <w:rFonts w:ascii="Times New Roman" w:hAnsi="Times New Roman" w:cs="Times New Roman"/>
          <w:sz w:val="28"/>
          <w:szCs w:val="28"/>
        </w:rPr>
        <w:t>м показателям</w:t>
      </w:r>
      <w:r w:rsidR="002B43DB" w:rsidRPr="003F05E7">
        <w:rPr>
          <w:rFonts w:ascii="Times New Roman" w:hAnsi="Times New Roman" w:cs="Times New Roman"/>
          <w:sz w:val="28"/>
          <w:szCs w:val="28"/>
        </w:rPr>
        <w:t>:</w:t>
      </w:r>
    </w:p>
    <w:p w:rsidR="002B43DB" w:rsidRPr="003F05E7" w:rsidRDefault="004631E0" w:rsidP="00E16C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E7">
        <w:rPr>
          <w:rFonts w:ascii="Times New Roman" w:hAnsi="Times New Roman" w:cs="Times New Roman"/>
          <w:sz w:val="28"/>
          <w:szCs w:val="28"/>
        </w:rPr>
        <w:t>ф</w:t>
      </w:r>
      <w:r w:rsidR="006876B0" w:rsidRPr="003F05E7">
        <w:rPr>
          <w:rFonts w:ascii="Times New Roman" w:hAnsi="Times New Roman" w:cs="Times New Roman"/>
          <w:sz w:val="28"/>
          <w:szCs w:val="28"/>
        </w:rPr>
        <w:t>инансов</w:t>
      </w:r>
      <w:r w:rsidR="00865DB8" w:rsidRPr="003F05E7">
        <w:rPr>
          <w:rFonts w:ascii="Times New Roman" w:hAnsi="Times New Roman" w:cs="Times New Roman"/>
          <w:sz w:val="28"/>
          <w:szCs w:val="28"/>
        </w:rPr>
        <w:t>ая</w:t>
      </w:r>
      <w:r w:rsidR="0001029E" w:rsidRPr="003F05E7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865DB8" w:rsidRPr="003F05E7">
        <w:rPr>
          <w:rFonts w:ascii="Times New Roman" w:hAnsi="Times New Roman" w:cs="Times New Roman"/>
          <w:sz w:val="28"/>
          <w:szCs w:val="28"/>
        </w:rPr>
        <w:t>ь</w:t>
      </w:r>
      <w:r w:rsidR="002B43DB" w:rsidRPr="003F05E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DF4C71" w:rsidRPr="003F05E7">
        <w:rPr>
          <w:rFonts w:ascii="Times New Roman" w:hAnsi="Times New Roman" w:cs="Times New Roman"/>
          <w:sz w:val="28"/>
          <w:szCs w:val="28"/>
        </w:rPr>
        <w:t xml:space="preserve"> государственно-частного партнерства</w:t>
      </w:r>
      <w:r w:rsidR="002B43DB" w:rsidRPr="003F05E7">
        <w:rPr>
          <w:rFonts w:ascii="Times New Roman" w:hAnsi="Times New Roman" w:cs="Times New Roman"/>
          <w:sz w:val="28"/>
          <w:szCs w:val="28"/>
        </w:rPr>
        <w:t>;</w:t>
      </w:r>
    </w:p>
    <w:p w:rsidR="002B43DB" w:rsidRPr="003F05E7" w:rsidRDefault="002B43DB" w:rsidP="00E16CD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E7">
        <w:rPr>
          <w:rFonts w:ascii="Times New Roman" w:hAnsi="Times New Roman" w:cs="Times New Roman"/>
          <w:sz w:val="28"/>
          <w:szCs w:val="28"/>
        </w:rPr>
        <w:t>соц</w:t>
      </w:r>
      <w:r w:rsidR="006D14E4" w:rsidRPr="003F05E7">
        <w:rPr>
          <w:rFonts w:ascii="Times New Roman" w:hAnsi="Times New Roman" w:cs="Times New Roman"/>
          <w:sz w:val="28"/>
          <w:szCs w:val="28"/>
        </w:rPr>
        <w:t>иально</w:t>
      </w:r>
      <w:r w:rsidR="00C4510A" w:rsidRPr="003F05E7">
        <w:rPr>
          <w:rFonts w:ascii="Times New Roman" w:hAnsi="Times New Roman" w:cs="Times New Roman"/>
          <w:sz w:val="28"/>
          <w:szCs w:val="28"/>
        </w:rPr>
        <w:t>-</w:t>
      </w:r>
      <w:r w:rsidR="006D14E4" w:rsidRPr="003F05E7">
        <w:rPr>
          <w:rFonts w:ascii="Times New Roman" w:hAnsi="Times New Roman" w:cs="Times New Roman"/>
          <w:sz w:val="28"/>
          <w:szCs w:val="28"/>
        </w:rPr>
        <w:t>экономическ</w:t>
      </w:r>
      <w:r w:rsidR="00865DB8" w:rsidRPr="003F05E7">
        <w:rPr>
          <w:rFonts w:ascii="Times New Roman" w:hAnsi="Times New Roman" w:cs="Times New Roman"/>
          <w:sz w:val="28"/>
          <w:szCs w:val="28"/>
        </w:rPr>
        <w:t>ая</w:t>
      </w:r>
      <w:r w:rsidRPr="003F05E7">
        <w:rPr>
          <w:rFonts w:ascii="Times New Roman" w:hAnsi="Times New Roman" w:cs="Times New Roman"/>
          <w:sz w:val="28"/>
          <w:szCs w:val="28"/>
        </w:rPr>
        <w:t xml:space="preserve"> эффект</w:t>
      </w:r>
      <w:r w:rsidR="006D14E4" w:rsidRPr="003F05E7">
        <w:rPr>
          <w:rFonts w:ascii="Times New Roman" w:hAnsi="Times New Roman" w:cs="Times New Roman"/>
          <w:sz w:val="28"/>
          <w:szCs w:val="28"/>
        </w:rPr>
        <w:t>ивност</w:t>
      </w:r>
      <w:r w:rsidR="00865DB8" w:rsidRPr="003F05E7">
        <w:rPr>
          <w:rFonts w:ascii="Times New Roman" w:hAnsi="Times New Roman" w:cs="Times New Roman"/>
          <w:sz w:val="28"/>
          <w:szCs w:val="28"/>
        </w:rPr>
        <w:t>ь</w:t>
      </w:r>
      <w:r w:rsidRPr="003F05E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DF4C71" w:rsidRPr="003F05E7">
        <w:rPr>
          <w:rFonts w:ascii="Times New Roman" w:hAnsi="Times New Roman" w:cs="Times New Roman"/>
          <w:sz w:val="28"/>
          <w:szCs w:val="28"/>
        </w:rPr>
        <w:t xml:space="preserve"> государственно-частного партнерства</w:t>
      </w:r>
      <w:r w:rsidRPr="003F05E7">
        <w:rPr>
          <w:rFonts w:ascii="Times New Roman" w:hAnsi="Times New Roman" w:cs="Times New Roman"/>
          <w:sz w:val="28"/>
          <w:szCs w:val="28"/>
        </w:rPr>
        <w:t>.</w:t>
      </w:r>
    </w:p>
    <w:p w:rsidR="002B43DB" w:rsidRDefault="00CF547C" w:rsidP="00E16C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E7">
        <w:rPr>
          <w:rFonts w:ascii="Times New Roman" w:hAnsi="Times New Roman" w:cs="Times New Roman"/>
          <w:sz w:val="28"/>
          <w:szCs w:val="28"/>
        </w:rPr>
        <w:t>4</w:t>
      </w:r>
      <w:r w:rsidR="004E596C" w:rsidRPr="003F05E7">
        <w:rPr>
          <w:rFonts w:ascii="Times New Roman" w:hAnsi="Times New Roman" w:cs="Times New Roman"/>
          <w:sz w:val="28"/>
          <w:szCs w:val="28"/>
        </w:rPr>
        <w:t>.</w:t>
      </w:r>
      <w:r w:rsidR="000158D5" w:rsidRPr="003F05E7">
        <w:rPr>
          <w:rFonts w:ascii="Times New Roman" w:hAnsi="Times New Roman" w:cs="Times New Roman"/>
          <w:sz w:val="28"/>
          <w:szCs w:val="28"/>
        </w:rPr>
        <w:t> </w:t>
      </w:r>
      <w:r w:rsidR="007956CC" w:rsidRPr="003F05E7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2B43DB" w:rsidRPr="003F05E7">
        <w:rPr>
          <w:rFonts w:ascii="Times New Roman" w:hAnsi="Times New Roman" w:cs="Times New Roman"/>
          <w:sz w:val="28"/>
          <w:szCs w:val="28"/>
        </w:rPr>
        <w:t xml:space="preserve">сравнительного преимущества проводится в случае, если проект </w:t>
      </w:r>
      <w:r w:rsidR="00DF4C71" w:rsidRPr="003F05E7">
        <w:rPr>
          <w:rFonts w:ascii="Times New Roman" w:hAnsi="Times New Roman" w:cs="Times New Roman"/>
          <w:sz w:val="28"/>
          <w:szCs w:val="28"/>
        </w:rPr>
        <w:t xml:space="preserve">государственно-частного партнерства (далее – проект) </w:t>
      </w:r>
      <w:r w:rsidR="0001029E" w:rsidRPr="003F05E7">
        <w:rPr>
          <w:rFonts w:ascii="Times New Roman" w:hAnsi="Times New Roman" w:cs="Times New Roman"/>
          <w:sz w:val="28"/>
          <w:szCs w:val="28"/>
        </w:rPr>
        <w:t xml:space="preserve">по </w:t>
      </w:r>
      <w:r w:rsidR="00865DB8" w:rsidRPr="003F05E7">
        <w:rPr>
          <w:rFonts w:ascii="Times New Roman" w:hAnsi="Times New Roman" w:cs="Times New Roman"/>
          <w:sz w:val="28"/>
          <w:szCs w:val="28"/>
        </w:rPr>
        <w:t>показателям</w:t>
      </w:r>
      <w:r w:rsidR="002B43DB" w:rsidRPr="003F05E7">
        <w:rPr>
          <w:rFonts w:ascii="Times New Roman" w:hAnsi="Times New Roman" w:cs="Times New Roman"/>
          <w:sz w:val="28"/>
          <w:szCs w:val="28"/>
        </w:rPr>
        <w:t>, указанны</w:t>
      </w:r>
      <w:r w:rsidR="0001029E" w:rsidRPr="003F05E7">
        <w:rPr>
          <w:rFonts w:ascii="Times New Roman" w:hAnsi="Times New Roman" w:cs="Times New Roman"/>
          <w:sz w:val="28"/>
          <w:szCs w:val="28"/>
        </w:rPr>
        <w:t>м</w:t>
      </w:r>
      <w:r w:rsidR="002B43DB" w:rsidRPr="003F05E7">
        <w:rPr>
          <w:rFonts w:ascii="Times New Roman" w:hAnsi="Times New Roman" w:cs="Times New Roman"/>
          <w:sz w:val="28"/>
          <w:szCs w:val="28"/>
        </w:rPr>
        <w:t xml:space="preserve"> в</w:t>
      </w:r>
      <w:r w:rsidR="00FA7019" w:rsidRPr="003F05E7">
        <w:rPr>
          <w:rFonts w:ascii="Times New Roman" w:hAnsi="Times New Roman" w:cs="Times New Roman"/>
          <w:sz w:val="28"/>
          <w:szCs w:val="28"/>
        </w:rPr>
        <w:t xml:space="preserve"> п</w:t>
      </w:r>
      <w:r w:rsidR="00BF47D0" w:rsidRPr="003F05E7">
        <w:rPr>
          <w:rFonts w:ascii="Times New Roman" w:hAnsi="Times New Roman" w:cs="Times New Roman"/>
          <w:sz w:val="28"/>
          <w:szCs w:val="28"/>
        </w:rPr>
        <w:t>ункте</w:t>
      </w:r>
      <w:r w:rsidR="002B43DB" w:rsidRPr="003F05E7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" w:history="1">
        <w:r w:rsidRPr="003F05E7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="00865DB8" w:rsidRPr="003F0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7206" w:rsidRPr="003F05E7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213CF6" w:rsidRPr="003F05E7">
        <w:rPr>
          <w:rFonts w:ascii="Times New Roman" w:hAnsi="Times New Roman" w:cs="Times New Roman"/>
          <w:sz w:val="28"/>
          <w:szCs w:val="28"/>
        </w:rPr>
        <w:t>Инструкции</w:t>
      </w:r>
      <w:r w:rsidR="00D56534">
        <w:rPr>
          <w:rFonts w:ascii="Times New Roman" w:hAnsi="Times New Roman" w:cs="Times New Roman"/>
          <w:sz w:val="28"/>
          <w:szCs w:val="28"/>
        </w:rPr>
        <w:t>,</w:t>
      </w:r>
      <w:r w:rsidR="00865DB8" w:rsidRPr="003F05E7">
        <w:rPr>
          <w:rFonts w:ascii="Times New Roman" w:hAnsi="Times New Roman" w:cs="Times New Roman"/>
          <w:sz w:val="28"/>
          <w:szCs w:val="28"/>
        </w:rPr>
        <w:t xml:space="preserve"> признан эффективным</w:t>
      </w:r>
      <w:r w:rsidR="002B43DB" w:rsidRPr="003F05E7">
        <w:rPr>
          <w:rFonts w:ascii="Times New Roman" w:hAnsi="Times New Roman" w:cs="Times New Roman"/>
          <w:sz w:val="28"/>
          <w:szCs w:val="28"/>
        </w:rPr>
        <w:t>.</w:t>
      </w:r>
    </w:p>
    <w:p w:rsidR="006F3B28" w:rsidRPr="003F05E7" w:rsidRDefault="006F3B28" w:rsidP="00E16C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8B1" w:rsidRPr="009F0679" w:rsidRDefault="00CF547C" w:rsidP="001758B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3F05E7">
        <w:rPr>
          <w:rFonts w:ascii="Times New Roman" w:hAnsi="Times New Roman" w:cs="Times New Roman"/>
          <w:sz w:val="28"/>
          <w:szCs w:val="28"/>
        </w:rPr>
        <w:t>5</w:t>
      </w:r>
      <w:r w:rsidR="00DF6AAD" w:rsidRPr="003F05E7">
        <w:rPr>
          <w:rFonts w:ascii="Times New Roman" w:hAnsi="Times New Roman" w:cs="Times New Roman"/>
          <w:sz w:val="28"/>
          <w:szCs w:val="28"/>
        </w:rPr>
        <w:t xml:space="preserve">.  </w:t>
      </w:r>
      <w:proofErr w:type="gramStart"/>
      <w:r w:rsidR="00DF6AAD" w:rsidRPr="003F05E7">
        <w:rPr>
          <w:rFonts w:ascii="Times New Roman" w:hAnsi="Times New Roman" w:cs="Times New Roman"/>
          <w:sz w:val="28"/>
          <w:szCs w:val="28"/>
        </w:rPr>
        <w:t>Для расчета показателей эффективности проекта и определения сравнительного преимуществ</w:t>
      </w:r>
      <w:r w:rsidR="0079235F" w:rsidRPr="003F05E7">
        <w:rPr>
          <w:rFonts w:ascii="Times New Roman" w:hAnsi="Times New Roman" w:cs="Times New Roman"/>
          <w:sz w:val="28"/>
          <w:szCs w:val="28"/>
        </w:rPr>
        <w:t>а</w:t>
      </w:r>
      <w:r w:rsidR="00DF6AAD" w:rsidRPr="003F05E7">
        <w:rPr>
          <w:rFonts w:ascii="Times New Roman" w:hAnsi="Times New Roman" w:cs="Times New Roman"/>
          <w:sz w:val="28"/>
          <w:szCs w:val="28"/>
        </w:rPr>
        <w:t xml:space="preserve"> источниками информации являются данные и  сведения финансовой модели, разрабатываемой в рамках технико-экономического обоснования в соответствии с Требованиями к технико-экономическому обоснованию предложений о реализации проектов государственно-частного </w:t>
      </w:r>
      <w:r w:rsidR="00DF6AAD" w:rsidRPr="002304B7">
        <w:rPr>
          <w:rFonts w:ascii="Times New Roman" w:hAnsi="Times New Roman" w:cs="Times New Roman"/>
          <w:sz w:val="28"/>
          <w:szCs w:val="28"/>
        </w:rPr>
        <w:t>партнерства</w:t>
      </w:r>
      <w:r w:rsidR="007B6F1C" w:rsidRPr="002304B7">
        <w:rPr>
          <w:rFonts w:ascii="Times New Roman" w:hAnsi="Times New Roman" w:cs="Times New Roman"/>
          <w:sz w:val="28"/>
          <w:szCs w:val="28"/>
        </w:rPr>
        <w:t>,</w:t>
      </w:r>
      <w:r w:rsidR="007B6F1C">
        <w:rPr>
          <w:rFonts w:ascii="Times New Roman" w:hAnsi="Times New Roman" w:cs="Times New Roman"/>
          <w:sz w:val="28"/>
          <w:szCs w:val="28"/>
        </w:rPr>
        <w:t xml:space="preserve"> </w:t>
      </w:r>
      <w:r w:rsidR="00DF6AAD" w:rsidRPr="003F05E7">
        <w:rPr>
          <w:rFonts w:ascii="Times New Roman" w:hAnsi="Times New Roman" w:cs="Times New Roman"/>
          <w:sz w:val="28"/>
          <w:szCs w:val="28"/>
        </w:rPr>
        <w:t>устанавливаем</w:t>
      </w:r>
      <w:r w:rsidR="00DF4C71" w:rsidRPr="003F05E7">
        <w:rPr>
          <w:rFonts w:ascii="Times New Roman" w:hAnsi="Times New Roman" w:cs="Times New Roman"/>
          <w:sz w:val="28"/>
          <w:szCs w:val="28"/>
        </w:rPr>
        <w:t>ых</w:t>
      </w:r>
      <w:r w:rsidR="00DF6AAD" w:rsidRPr="003F05E7">
        <w:rPr>
          <w:rFonts w:ascii="Times New Roman" w:hAnsi="Times New Roman" w:cs="Times New Roman"/>
          <w:sz w:val="28"/>
          <w:szCs w:val="28"/>
        </w:rPr>
        <w:t xml:space="preserve"> </w:t>
      </w:r>
      <w:hyperlink w:anchor="P56" w:history="1"/>
      <w:r w:rsidR="00D779B2" w:rsidRPr="003F05E7">
        <w:rPr>
          <w:rFonts w:ascii="Times New Roman" w:hAnsi="Times New Roman" w:cs="Times New Roman"/>
          <w:sz w:val="28"/>
          <w:szCs w:val="28"/>
        </w:rPr>
        <w:t>п</w:t>
      </w:r>
      <w:r w:rsidR="00DF6AAD" w:rsidRPr="003F05E7">
        <w:rPr>
          <w:rFonts w:ascii="Times New Roman" w:hAnsi="Times New Roman" w:cs="Times New Roman"/>
          <w:sz w:val="28"/>
          <w:szCs w:val="28"/>
        </w:rPr>
        <w:t xml:space="preserve">остановлением, </w:t>
      </w:r>
      <w:r w:rsidR="00D779B2" w:rsidRPr="003F05E7">
        <w:rPr>
          <w:rFonts w:ascii="Times New Roman" w:hAnsi="Times New Roman" w:cs="Times New Roman"/>
          <w:sz w:val="28"/>
          <w:szCs w:val="28"/>
        </w:rPr>
        <w:t>утвердившим настоящую Инструкцию</w:t>
      </w:r>
      <w:r w:rsidR="00D56534">
        <w:rPr>
          <w:rFonts w:ascii="Times New Roman" w:hAnsi="Times New Roman" w:cs="Times New Roman"/>
          <w:sz w:val="28"/>
          <w:szCs w:val="28"/>
        </w:rPr>
        <w:t>,</w:t>
      </w:r>
      <w:r w:rsidR="00D779B2" w:rsidRPr="003F05E7">
        <w:rPr>
          <w:rFonts w:ascii="Times New Roman" w:hAnsi="Times New Roman" w:cs="Times New Roman"/>
          <w:sz w:val="28"/>
          <w:szCs w:val="28"/>
        </w:rPr>
        <w:t xml:space="preserve"> </w:t>
      </w:r>
      <w:r w:rsidR="007B6F1C">
        <w:rPr>
          <w:rFonts w:ascii="Times New Roman" w:hAnsi="Times New Roman" w:cs="Times New Roman"/>
          <w:sz w:val="28"/>
          <w:szCs w:val="28"/>
        </w:rPr>
        <w:t>а также</w:t>
      </w:r>
      <w:r w:rsidR="00D779B2" w:rsidRPr="003F05E7">
        <w:rPr>
          <w:rFonts w:ascii="Times New Roman" w:hAnsi="Times New Roman" w:cs="Times New Roman"/>
          <w:sz w:val="28"/>
          <w:szCs w:val="28"/>
        </w:rPr>
        <w:t xml:space="preserve"> </w:t>
      </w:r>
      <w:r w:rsidR="00DF6AAD" w:rsidRPr="003F05E7">
        <w:rPr>
          <w:rFonts w:ascii="Times New Roman" w:hAnsi="Times New Roman" w:cs="Times New Roman"/>
          <w:sz w:val="28"/>
          <w:szCs w:val="28"/>
        </w:rPr>
        <w:t>иных документов, необходимых для оценки объемов обязательств государственного партнера в случае возникновения рисков</w:t>
      </w:r>
      <w:r w:rsidR="009F0679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1758B1" w:rsidRPr="001758B1">
        <w:rPr>
          <w:rFonts w:ascii="Tahoma" w:eastAsiaTheme="minorHAnsi" w:hAnsi="Tahoma" w:cs="Tahoma"/>
          <w:sz w:val="26"/>
          <w:szCs w:val="26"/>
          <w:lang w:eastAsia="en-US"/>
        </w:rPr>
        <w:t>.</w:t>
      </w:r>
      <w:r w:rsidR="009F0679" w:rsidRPr="009F06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94BB6" w:rsidRPr="00FD2AB8" w:rsidRDefault="00794BB6" w:rsidP="00794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AB8">
        <w:rPr>
          <w:rFonts w:ascii="Times New Roman" w:hAnsi="Times New Roman" w:cs="Times New Roman"/>
          <w:sz w:val="28"/>
          <w:szCs w:val="28"/>
        </w:rPr>
        <w:t>В приводимых в настоящей Инструкции формулах расчета показателей финансовой эффективности проекта и сравнительного преимущества  использованы обозначения, наиболее часто применяемые в международной практике (в европейских странах, Российской Федерации), их перевод на английский язык указан в сносках к обозначению.</w:t>
      </w:r>
      <w:proofErr w:type="gramEnd"/>
    </w:p>
    <w:p w:rsidR="00AC723C" w:rsidRDefault="00CF547C" w:rsidP="004E5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B8">
        <w:rPr>
          <w:rFonts w:ascii="Times New Roman" w:hAnsi="Times New Roman" w:cs="Times New Roman"/>
          <w:sz w:val="28"/>
          <w:szCs w:val="28"/>
        </w:rPr>
        <w:t>6</w:t>
      </w:r>
      <w:r w:rsidR="00E16CD2" w:rsidRPr="00FD2AB8">
        <w:rPr>
          <w:rFonts w:ascii="Times New Roman" w:hAnsi="Times New Roman" w:cs="Times New Roman"/>
          <w:sz w:val="28"/>
          <w:szCs w:val="28"/>
        </w:rPr>
        <w:t>. </w:t>
      </w:r>
      <w:r w:rsidR="00F67DEE" w:rsidRPr="00FD2AB8">
        <w:rPr>
          <w:rFonts w:ascii="Times New Roman" w:hAnsi="Times New Roman" w:cs="Times New Roman"/>
          <w:sz w:val="28"/>
          <w:szCs w:val="28"/>
        </w:rPr>
        <w:t>В н</w:t>
      </w:r>
      <w:r w:rsidR="00C87350" w:rsidRPr="00FD2AB8">
        <w:rPr>
          <w:rFonts w:ascii="Times New Roman" w:hAnsi="Times New Roman" w:cs="Times New Roman"/>
          <w:sz w:val="28"/>
          <w:szCs w:val="28"/>
        </w:rPr>
        <w:t xml:space="preserve">астоящей </w:t>
      </w:r>
      <w:r w:rsidR="00213CF6" w:rsidRPr="00FD2AB8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="00C87350" w:rsidRPr="00FD2AB8">
        <w:rPr>
          <w:rFonts w:ascii="Times New Roman" w:hAnsi="Times New Roman" w:cs="Times New Roman"/>
          <w:sz w:val="28"/>
          <w:szCs w:val="28"/>
        </w:rPr>
        <w:t>с</w:t>
      </w:r>
      <w:r w:rsidR="00C74B8D" w:rsidRPr="00FD2AB8">
        <w:rPr>
          <w:rFonts w:ascii="Times New Roman" w:hAnsi="Times New Roman" w:cs="Times New Roman"/>
          <w:sz w:val="28"/>
          <w:szCs w:val="28"/>
        </w:rPr>
        <w:t>тавка дисконтирования</w:t>
      </w:r>
      <w:r w:rsidR="0086310E" w:rsidRPr="003F05E7">
        <w:rPr>
          <w:rFonts w:ascii="Times New Roman" w:hAnsi="Times New Roman" w:cs="Times New Roman"/>
          <w:sz w:val="28"/>
          <w:szCs w:val="28"/>
        </w:rPr>
        <w:t>, используе</w:t>
      </w:r>
      <w:r w:rsidR="009D0D61" w:rsidRPr="003F05E7">
        <w:rPr>
          <w:rFonts w:ascii="Times New Roman" w:hAnsi="Times New Roman" w:cs="Times New Roman"/>
          <w:sz w:val="28"/>
          <w:szCs w:val="28"/>
        </w:rPr>
        <w:t>м</w:t>
      </w:r>
      <w:r w:rsidR="0086310E" w:rsidRPr="003F05E7">
        <w:rPr>
          <w:rFonts w:ascii="Times New Roman" w:hAnsi="Times New Roman" w:cs="Times New Roman"/>
          <w:sz w:val="28"/>
          <w:szCs w:val="28"/>
        </w:rPr>
        <w:t xml:space="preserve">ая в формулах, </w:t>
      </w:r>
      <w:r w:rsidR="005C26F3" w:rsidRPr="003F05E7">
        <w:rPr>
          <w:rFonts w:ascii="Times New Roman" w:hAnsi="Times New Roman" w:cs="Times New Roman"/>
          <w:sz w:val="28"/>
          <w:szCs w:val="28"/>
        </w:rPr>
        <w:t xml:space="preserve">приведена </w:t>
      </w:r>
      <w:r w:rsidR="00F67DEE" w:rsidRPr="003F05E7">
        <w:rPr>
          <w:rFonts w:ascii="Times New Roman" w:hAnsi="Times New Roman" w:cs="Times New Roman"/>
          <w:sz w:val="28"/>
          <w:szCs w:val="28"/>
        </w:rPr>
        <w:t xml:space="preserve">в </w:t>
      </w:r>
      <w:r w:rsidR="00B37D51" w:rsidRPr="003F05E7">
        <w:rPr>
          <w:rFonts w:ascii="Times New Roman" w:hAnsi="Times New Roman" w:cs="Times New Roman"/>
          <w:sz w:val="28"/>
          <w:szCs w:val="28"/>
        </w:rPr>
        <w:t>долях</w:t>
      </w:r>
      <w:r w:rsidR="000C7206" w:rsidRPr="003F05E7">
        <w:rPr>
          <w:rFonts w:ascii="Times New Roman" w:hAnsi="Times New Roman" w:cs="Times New Roman"/>
          <w:sz w:val="28"/>
          <w:szCs w:val="28"/>
        </w:rPr>
        <w:t xml:space="preserve"> (если не указано иное)</w:t>
      </w:r>
      <w:r w:rsidR="00C74B8D" w:rsidRPr="003F05E7">
        <w:rPr>
          <w:rFonts w:ascii="Times New Roman" w:hAnsi="Times New Roman" w:cs="Times New Roman"/>
          <w:sz w:val="28"/>
          <w:szCs w:val="28"/>
        </w:rPr>
        <w:t>.</w:t>
      </w:r>
      <w:r w:rsidR="002029F6" w:rsidRPr="003F05E7">
        <w:rPr>
          <w:rFonts w:ascii="Times New Roman" w:hAnsi="Times New Roman" w:cs="Times New Roman"/>
          <w:sz w:val="28"/>
          <w:szCs w:val="28"/>
        </w:rPr>
        <w:t xml:space="preserve"> В </w:t>
      </w:r>
      <w:r w:rsidR="00B37D51" w:rsidRPr="003F05E7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="00B37D51" w:rsidRPr="003F05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37D51" w:rsidRPr="003F05E7">
        <w:rPr>
          <w:rFonts w:ascii="Times New Roman" w:hAnsi="Times New Roman" w:cs="Times New Roman"/>
          <w:sz w:val="28"/>
          <w:szCs w:val="28"/>
        </w:rPr>
        <w:t xml:space="preserve"> если </w:t>
      </w:r>
      <w:r w:rsidR="009D4D91" w:rsidRPr="003F05E7">
        <w:rPr>
          <w:rFonts w:ascii="Times New Roman" w:hAnsi="Times New Roman" w:cs="Times New Roman"/>
          <w:sz w:val="28"/>
          <w:szCs w:val="28"/>
        </w:rPr>
        <w:t xml:space="preserve">ставка дисконтирования </w:t>
      </w:r>
      <w:r w:rsidR="00B37D51" w:rsidRPr="003F05E7">
        <w:rPr>
          <w:rFonts w:ascii="Times New Roman" w:hAnsi="Times New Roman" w:cs="Times New Roman"/>
          <w:sz w:val="28"/>
          <w:szCs w:val="28"/>
        </w:rPr>
        <w:t xml:space="preserve">рассчитывается </w:t>
      </w:r>
      <w:r w:rsidR="009D4D91" w:rsidRPr="003F05E7">
        <w:rPr>
          <w:rFonts w:ascii="Times New Roman" w:hAnsi="Times New Roman" w:cs="Times New Roman"/>
          <w:sz w:val="28"/>
          <w:szCs w:val="28"/>
        </w:rPr>
        <w:t xml:space="preserve">с использованием функций </w:t>
      </w:r>
      <w:r w:rsidR="00713DF0" w:rsidRPr="0031574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713DF0" w:rsidRPr="00C95753">
        <w:rPr>
          <w:rFonts w:ascii="Times New Roman" w:hAnsi="Times New Roman" w:cs="Times New Roman"/>
          <w:sz w:val="28"/>
          <w:szCs w:val="28"/>
        </w:rPr>
        <w:t xml:space="preserve"> </w:t>
      </w:r>
      <w:r w:rsidR="00713DF0" w:rsidRPr="00315743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9D4D91" w:rsidRPr="003F05E7">
        <w:rPr>
          <w:rFonts w:ascii="Times New Roman" w:hAnsi="Times New Roman" w:cs="Times New Roman"/>
          <w:sz w:val="28"/>
          <w:szCs w:val="28"/>
        </w:rPr>
        <w:t xml:space="preserve">, то ее значение </w:t>
      </w:r>
      <w:r w:rsidR="00527206" w:rsidRPr="003F05E7">
        <w:rPr>
          <w:rFonts w:ascii="Times New Roman" w:hAnsi="Times New Roman" w:cs="Times New Roman"/>
          <w:sz w:val="28"/>
          <w:szCs w:val="28"/>
        </w:rPr>
        <w:t xml:space="preserve">проставляется </w:t>
      </w:r>
      <w:r w:rsidR="009D4D91" w:rsidRPr="003F05E7">
        <w:rPr>
          <w:rFonts w:ascii="Times New Roman" w:hAnsi="Times New Roman" w:cs="Times New Roman"/>
          <w:sz w:val="28"/>
          <w:szCs w:val="28"/>
        </w:rPr>
        <w:t xml:space="preserve">в </w:t>
      </w:r>
      <w:r w:rsidR="002C51EF" w:rsidRPr="003F05E7">
        <w:rPr>
          <w:rFonts w:ascii="Times New Roman" w:hAnsi="Times New Roman" w:cs="Times New Roman"/>
          <w:sz w:val="28"/>
          <w:szCs w:val="28"/>
        </w:rPr>
        <w:t>единице измерения, указанной в соответствующей функции, как правило</w:t>
      </w:r>
      <w:r w:rsidR="002A6248" w:rsidRPr="003F05E7">
        <w:rPr>
          <w:rFonts w:ascii="Times New Roman" w:hAnsi="Times New Roman" w:cs="Times New Roman"/>
          <w:sz w:val="28"/>
          <w:szCs w:val="28"/>
        </w:rPr>
        <w:t>,</w:t>
      </w:r>
      <w:r w:rsidR="002C51EF" w:rsidRPr="003F05E7">
        <w:rPr>
          <w:rFonts w:ascii="Times New Roman" w:hAnsi="Times New Roman" w:cs="Times New Roman"/>
          <w:sz w:val="28"/>
          <w:szCs w:val="28"/>
        </w:rPr>
        <w:t xml:space="preserve"> в  </w:t>
      </w:r>
      <w:r w:rsidR="009D4D91" w:rsidRPr="003F05E7">
        <w:rPr>
          <w:rFonts w:ascii="Times New Roman" w:hAnsi="Times New Roman" w:cs="Times New Roman"/>
          <w:sz w:val="28"/>
          <w:szCs w:val="28"/>
        </w:rPr>
        <w:t xml:space="preserve">процентах. </w:t>
      </w:r>
    </w:p>
    <w:p w:rsidR="002B43DB" w:rsidRPr="003F05E7" w:rsidRDefault="002B43DB" w:rsidP="00A074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033" w:rsidRPr="003F05E7" w:rsidRDefault="00257033" w:rsidP="00A074A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05E7">
        <w:rPr>
          <w:rFonts w:ascii="Times New Roman" w:hAnsi="Times New Roman" w:cs="Times New Roman"/>
          <w:sz w:val="28"/>
          <w:szCs w:val="28"/>
        </w:rPr>
        <w:t xml:space="preserve">ГЛАВА 2 </w:t>
      </w:r>
    </w:p>
    <w:p w:rsidR="00FE03E1" w:rsidRPr="003F05E7" w:rsidRDefault="00117C7F" w:rsidP="00A074A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05E7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1D0975" w:rsidRPr="003F05E7">
        <w:rPr>
          <w:rFonts w:ascii="Times New Roman" w:hAnsi="Times New Roman" w:cs="Times New Roman"/>
          <w:sz w:val="28"/>
          <w:szCs w:val="28"/>
        </w:rPr>
        <w:t>ФИНАНСОВ</w:t>
      </w:r>
      <w:r w:rsidRPr="003F05E7">
        <w:rPr>
          <w:rFonts w:ascii="Times New Roman" w:hAnsi="Times New Roman" w:cs="Times New Roman"/>
          <w:sz w:val="28"/>
          <w:szCs w:val="28"/>
        </w:rPr>
        <w:t>ОЙ</w:t>
      </w:r>
      <w:r w:rsidR="00965FFE" w:rsidRPr="003F05E7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Pr="003F05E7">
        <w:rPr>
          <w:rFonts w:ascii="Times New Roman" w:hAnsi="Times New Roman" w:cs="Times New Roman"/>
          <w:sz w:val="28"/>
          <w:szCs w:val="28"/>
        </w:rPr>
        <w:t>И</w:t>
      </w:r>
      <w:r w:rsidR="00257033" w:rsidRPr="003F05E7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FE03E1" w:rsidRPr="003F05E7" w:rsidRDefault="00FE03E1" w:rsidP="00A074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83B" w:rsidRPr="003F05E7" w:rsidRDefault="00CF547C" w:rsidP="00A07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5E7">
        <w:rPr>
          <w:rFonts w:ascii="Times New Roman" w:hAnsi="Times New Roman" w:cs="Times New Roman"/>
          <w:sz w:val="28"/>
          <w:szCs w:val="28"/>
        </w:rPr>
        <w:t>7</w:t>
      </w:r>
      <w:r w:rsidR="005E2BFE" w:rsidRPr="003F05E7">
        <w:rPr>
          <w:rFonts w:ascii="Times New Roman" w:hAnsi="Times New Roman" w:cs="Times New Roman"/>
          <w:sz w:val="28"/>
          <w:szCs w:val="28"/>
        </w:rPr>
        <w:t>. </w:t>
      </w:r>
      <w:r w:rsidR="00117C7F" w:rsidRPr="003F05E7">
        <w:rPr>
          <w:rFonts w:ascii="Times New Roman" w:hAnsi="Times New Roman" w:cs="Times New Roman"/>
          <w:sz w:val="28"/>
          <w:szCs w:val="28"/>
        </w:rPr>
        <w:t>Основным п</w:t>
      </w:r>
      <w:r w:rsidR="001D0975" w:rsidRPr="003F05E7">
        <w:rPr>
          <w:rFonts w:ascii="Times New Roman" w:hAnsi="Times New Roman" w:cs="Times New Roman"/>
          <w:sz w:val="28"/>
          <w:szCs w:val="28"/>
        </w:rPr>
        <w:t xml:space="preserve">оказателем </w:t>
      </w:r>
      <w:r w:rsidR="00820007" w:rsidRPr="003F05E7">
        <w:rPr>
          <w:rFonts w:ascii="Times New Roman" w:hAnsi="Times New Roman" w:cs="Times New Roman"/>
          <w:sz w:val="28"/>
          <w:szCs w:val="28"/>
        </w:rPr>
        <w:t>для оценки</w:t>
      </w:r>
      <w:r w:rsidR="00E22F4D" w:rsidRPr="003F05E7">
        <w:rPr>
          <w:rFonts w:ascii="Times New Roman" w:hAnsi="Times New Roman" w:cs="Times New Roman"/>
          <w:sz w:val="28"/>
          <w:szCs w:val="28"/>
        </w:rPr>
        <w:t xml:space="preserve"> </w:t>
      </w:r>
      <w:r w:rsidR="001D0975" w:rsidRPr="003F05E7">
        <w:rPr>
          <w:rFonts w:ascii="Times New Roman" w:hAnsi="Times New Roman" w:cs="Times New Roman"/>
          <w:sz w:val="28"/>
          <w:szCs w:val="28"/>
        </w:rPr>
        <w:t>финансово</w:t>
      </w:r>
      <w:r w:rsidR="00D559A6" w:rsidRPr="003F05E7">
        <w:rPr>
          <w:rFonts w:ascii="Times New Roman" w:hAnsi="Times New Roman" w:cs="Times New Roman"/>
          <w:sz w:val="28"/>
          <w:szCs w:val="28"/>
        </w:rPr>
        <w:t>й</w:t>
      </w:r>
      <w:r w:rsidR="00C4510A" w:rsidRPr="003F05E7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1D0975" w:rsidRPr="003F05E7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22F4D" w:rsidRPr="003F05E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D0975" w:rsidRPr="003F05E7">
        <w:rPr>
          <w:rFonts w:ascii="Times New Roman" w:hAnsi="Times New Roman" w:cs="Times New Roman"/>
          <w:sz w:val="28"/>
          <w:szCs w:val="28"/>
        </w:rPr>
        <w:t>чистая приведенная стоимость</w:t>
      </w:r>
      <w:r w:rsidR="00965FFE" w:rsidRPr="003F05E7">
        <w:rPr>
          <w:rFonts w:ascii="Times New Roman" w:hAnsi="Times New Roman" w:cs="Times New Roman"/>
          <w:sz w:val="28"/>
          <w:szCs w:val="28"/>
        </w:rPr>
        <w:t xml:space="preserve"> </w:t>
      </w:r>
      <w:r w:rsidR="00155E5E" w:rsidRPr="003F05E7">
        <w:rPr>
          <w:rFonts w:ascii="Times New Roman" w:hAnsi="Times New Roman" w:cs="Times New Roman"/>
          <w:sz w:val="28"/>
          <w:szCs w:val="28"/>
        </w:rPr>
        <w:t>(</w:t>
      </w:r>
      <w:r w:rsidR="00C74B8D" w:rsidRPr="003F05E7">
        <w:rPr>
          <w:rFonts w:ascii="Times New Roman" w:hAnsi="Times New Roman" w:cs="Times New Roman"/>
          <w:sz w:val="28"/>
          <w:szCs w:val="28"/>
          <w:lang w:val="en-US"/>
        </w:rPr>
        <w:t>NPV</w:t>
      </w:r>
      <w:r w:rsidR="0094153C">
        <w:rPr>
          <w:rFonts w:ascii="Times New Roman" w:hAnsi="Times New Roman" w:cs="Times New Roman"/>
          <w:sz w:val="28"/>
          <w:szCs w:val="28"/>
        </w:rPr>
        <w:t>)</w:t>
      </w:r>
      <w:r w:rsidR="006D402F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AE05B3">
        <w:rPr>
          <w:rFonts w:ascii="Times New Roman" w:hAnsi="Times New Roman" w:cs="Times New Roman"/>
          <w:sz w:val="28"/>
          <w:szCs w:val="28"/>
        </w:rPr>
        <w:t> </w:t>
      </w:r>
      <w:r w:rsidR="00C74B8D" w:rsidRPr="003F05E7">
        <w:rPr>
          <w:rFonts w:ascii="Times New Roman" w:hAnsi="Times New Roman" w:cs="Times New Roman"/>
          <w:sz w:val="28"/>
          <w:szCs w:val="28"/>
        </w:rPr>
        <w:t xml:space="preserve">, </w:t>
      </w:r>
      <w:r w:rsidR="0071583B" w:rsidRPr="003F05E7">
        <w:rPr>
          <w:rFonts w:ascii="Times New Roman" w:hAnsi="Times New Roman" w:cs="Times New Roman"/>
          <w:sz w:val="28"/>
          <w:szCs w:val="28"/>
        </w:rPr>
        <w:t>рассчитывае</w:t>
      </w:r>
      <w:r w:rsidR="000754DC" w:rsidRPr="003F05E7">
        <w:rPr>
          <w:rFonts w:ascii="Times New Roman" w:hAnsi="Times New Roman" w:cs="Times New Roman"/>
          <w:sz w:val="28"/>
          <w:szCs w:val="28"/>
        </w:rPr>
        <w:t>м</w:t>
      </w:r>
      <w:r w:rsidR="00C773BB" w:rsidRPr="003F05E7">
        <w:rPr>
          <w:rFonts w:ascii="Times New Roman" w:hAnsi="Times New Roman" w:cs="Times New Roman"/>
          <w:sz w:val="28"/>
          <w:szCs w:val="28"/>
        </w:rPr>
        <w:t>ая</w:t>
      </w:r>
      <w:r w:rsidR="00C2485D" w:rsidRPr="003F05E7">
        <w:rPr>
          <w:rFonts w:ascii="Times New Roman" w:hAnsi="Times New Roman" w:cs="Times New Roman"/>
          <w:sz w:val="28"/>
          <w:szCs w:val="28"/>
        </w:rPr>
        <w:t xml:space="preserve"> методом </w:t>
      </w:r>
      <w:r w:rsidR="0071583B" w:rsidRPr="003F05E7">
        <w:rPr>
          <w:rFonts w:ascii="Times New Roman" w:hAnsi="Times New Roman" w:cs="Times New Roman"/>
          <w:sz w:val="28"/>
          <w:szCs w:val="28"/>
        </w:rPr>
        <w:t xml:space="preserve">приведения (дисконтирования) </w:t>
      </w:r>
      <w:r w:rsidR="00D1380C" w:rsidRPr="003F05E7">
        <w:rPr>
          <w:rFonts w:ascii="Times New Roman" w:hAnsi="Times New Roman" w:cs="Times New Roman"/>
          <w:sz w:val="28"/>
          <w:szCs w:val="28"/>
        </w:rPr>
        <w:t xml:space="preserve">свободного денежного потока </w:t>
      </w:r>
      <w:r w:rsidR="0063350F" w:rsidRPr="003F05E7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BC4B3B" w:rsidRPr="003F05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C4B3B" w:rsidRPr="00315743">
        <w:rPr>
          <w:rFonts w:ascii="Times New Roman" w:hAnsi="Times New Roman" w:cs="Times New Roman"/>
          <w:sz w:val="28"/>
          <w:szCs w:val="28"/>
          <w:lang w:val="en-US"/>
        </w:rPr>
        <w:t>FCF</w:t>
      </w:r>
      <w:r w:rsidR="000754DC" w:rsidRPr="00315743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="0094153C">
        <w:rPr>
          <w:rFonts w:ascii="Times New Roman" w:hAnsi="Times New Roman" w:cs="Times New Roman"/>
          <w:sz w:val="28"/>
          <w:szCs w:val="28"/>
        </w:rPr>
        <w:t>)</w:t>
      </w:r>
      <w:r w:rsidR="006D402F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B2516B">
        <w:rPr>
          <w:rFonts w:ascii="Times New Roman" w:hAnsi="Times New Roman" w:cs="Times New Roman"/>
          <w:sz w:val="28"/>
          <w:szCs w:val="28"/>
        </w:rPr>
        <w:t> </w:t>
      </w:r>
      <w:r w:rsidR="00C74B8D" w:rsidRPr="003F05E7">
        <w:rPr>
          <w:rFonts w:ascii="Times New Roman" w:hAnsi="Times New Roman" w:cs="Times New Roman"/>
          <w:sz w:val="28"/>
          <w:szCs w:val="28"/>
        </w:rPr>
        <w:t xml:space="preserve"> к началу реализации проекта по формуле</w:t>
      </w:r>
      <w:r w:rsidR="0071583B" w:rsidRPr="003F05E7">
        <w:rPr>
          <w:rFonts w:ascii="Times New Roman" w:hAnsi="Times New Roman" w:cs="Times New Roman"/>
          <w:sz w:val="28"/>
          <w:szCs w:val="28"/>
        </w:rPr>
        <w:t>:</w:t>
      </w:r>
    </w:p>
    <w:p w:rsidR="005F7DB4" w:rsidRPr="00A60D40" w:rsidRDefault="005F7DB4" w:rsidP="00A07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F30" w:rsidRPr="00A60D40" w:rsidRDefault="0063350F" w:rsidP="006D14E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NPV</m:t>
        </m:r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t=1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FCF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(1+r)</m:t>
                    </m:r>
                  </m:e>
                  <m:sup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t</m:t>
                    </m:r>
                  </m:sup>
                </m:sSup>
              </m:den>
            </m:f>
          </m:e>
        </m:nary>
      </m:oMath>
      <w:r w:rsidR="006D14E4" w:rsidRPr="00A60D40"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63350F" w:rsidRPr="00A60D40" w:rsidRDefault="0063350F" w:rsidP="0063350F">
      <w:pPr>
        <w:pStyle w:val="ConsPlusNormal"/>
        <w:jc w:val="both"/>
      </w:pPr>
    </w:p>
    <w:p w:rsidR="001B3AC7" w:rsidRPr="00A60D40" w:rsidRDefault="001B3AC7" w:rsidP="001B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t – год реализации проекта (в качестве первого года принимается год планируемого заключения соглашения </w:t>
      </w:r>
      <w:r w:rsidR="00593E13" w:rsidRPr="00A60D40">
        <w:rPr>
          <w:rFonts w:ascii="Times New Roman" w:hAnsi="Times New Roman" w:cs="Times New Roman"/>
          <w:sz w:val="28"/>
          <w:szCs w:val="28"/>
        </w:rPr>
        <w:t>о государственно-частном партнерстве</w:t>
      </w:r>
      <w:r w:rsidRPr="00A60D40">
        <w:rPr>
          <w:rFonts w:ascii="Times New Roman" w:hAnsi="Times New Roman" w:cs="Times New Roman"/>
          <w:sz w:val="28"/>
          <w:szCs w:val="28"/>
        </w:rPr>
        <w:t>)</w:t>
      </w:r>
      <w:r w:rsidR="00576BBC" w:rsidRPr="00A60D40">
        <w:rPr>
          <w:rFonts w:ascii="Times New Roman" w:hAnsi="Times New Roman" w:cs="Times New Roman"/>
          <w:sz w:val="28"/>
          <w:szCs w:val="28"/>
        </w:rPr>
        <w:t>, t= 1, 2, 3,…</w:t>
      </w:r>
      <w:r w:rsidRPr="00A60D40">
        <w:rPr>
          <w:rFonts w:ascii="Times New Roman" w:hAnsi="Times New Roman" w:cs="Times New Roman"/>
          <w:sz w:val="28"/>
          <w:szCs w:val="28"/>
        </w:rPr>
        <w:t>;</w:t>
      </w:r>
    </w:p>
    <w:p w:rsidR="001B3AC7" w:rsidRPr="00A60D40" w:rsidRDefault="001B3AC7" w:rsidP="001B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T – общее число лет реализации проекта;</w:t>
      </w:r>
    </w:p>
    <w:p w:rsidR="00A85156" w:rsidRPr="00A60D40" w:rsidRDefault="00A85156" w:rsidP="00A851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0D40">
        <w:rPr>
          <w:rFonts w:ascii="Times New Roman" w:hAnsi="Times New Roman" w:cs="Times New Roman"/>
          <w:sz w:val="28"/>
          <w:szCs w:val="28"/>
        </w:rPr>
        <w:t>FCF</w:t>
      </w:r>
      <w:r w:rsidRPr="00A60D40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spellEnd"/>
      <w:r w:rsidRPr="00A60D4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60D40">
        <w:rPr>
          <w:rFonts w:ascii="Times New Roman" w:hAnsi="Times New Roman" w:cs="Times New Roman"/>
          <w:sz w:val="28"/>
          <w:szCs w:val="28"/>
        </w:rPr>
        <w:t xml:space="preserve">– свободный денежный поток по проекту в году t, </w:t>
      </w:r>
      <w:r w:rsidR="00493674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352530">
        <w:rPr>
          <w:rFonts w:ascii="Times New Roman" w:hAnsi="Times New Roman" w:cs="Times New Roman"/>
          <w:sz w:val="28"/>
          <w:szCs w:val="28"/>
        </w:rPr>
        <w:t xml:space="preserve">чистой прибыли </w:t>
      </w:r>
      <w:r w:rsidR="00493674">
        <w:rPr>
          <w:rFonts w:ascii="Times New Roman" w:hAnsi="Times New Roman" w:cs="Times New Roman"/>
          <w:sz w:val="28"/>
          <w:szCs w:val="28"/>
        </w:rPr>
        <w:t xml:space="preserve">«плюс» </w:t>
      </w:r>
      <w:r w:rsidR="00493674" w:rsidRPr="00A60D40">
        <w:rPr>
          <w:rFonts w:ascii="Times New Roman" w:hAnsi="Times New Roman" w:cs="Times New Roman"/>
          <w:sz w:val="28"/>
          <w:szCs w:val="28"/>
        </w:rPr>
        <w:t>амортизационны</w:t>
      </w:r>
      <w:r w:rsidR="00493674">
        <w:rPr>
          <w:rFonts w:ascii="Times New Roman" w:hAnsi="Times New Roman" w:cs="Times New Roman"/>
          <w:sz w:val="28"/>
          <w:szCs w:val="28"/>
        </w:rPr>
        <w:t>е</w:t>
      </w:r>
      <w:r w:rsidR="00493674" w:rsidRPr="00A60D40">
        <w:rPr>
          <w:rFonts w:ascii="Times New Roman" w:hAnsi="Times New Roman" w:cs="Times New Roman"/>
          <w:sz w:val="28"/>
          <w:szCs w:val="28"/>
        </w:rPr>
        <w:t xml:space="preserve"> отчислени</w:t>
      </w:r>
      <w:r w:rsidR="00493674">
        <w:rPr>
          <w:rFonts w:ascii="Times New Roman" w:hAnsi="Times New Roman" w:cs="Times New Roman"/>
          <w:sz w:val="28"/>
          <w:szCs w:val="28"/>
        </w:rPr>
        <w:t>я</w:t>
      </w:r>
      <w:r w:rsidR="00855A08">
        <w:rPr>
          <w:rFonts w:ascii="Times New Roman" w:hAnsi="Times New Roman" w:cs="Times New Roman"/>
          <w:sz w:val="28"/>
          <w:szCs w:val="28"/>
        </w:rPr>
        <w:t xml:space="preserve"> </w:t>
      </w:r>
      <w:r w:rsidR="00855A08" w:rsidRPr="00FD2AB8">
        <w:rPr>
          <w:rFonts w:ascii="Times New Roman" w:hAnsi="Times New Roman" w:cs="Times New Roman"/>
          <w:sz w:val="28"/>
          <w:szCs w:val="28"/>
        </w:rPr>
        <w:t xml:space="preserve">и </w:t>
      </w:r>
      <w:r w:rsidR="00F92196" w:rsidRPr="00FD2AB8">
        <w:rPr>
          <w:rFonts w:ascii="Times New Roman" w:hAnsi="Times New Roman" w:cs="Times New Roman"/>
          <w:sz w:val="28"/>
          <w:szCs w:val="28"/>
        </w:rPr>
        <w:t>проценты к уплате</w:t>
      </w:r>
      <w:r w:rsidR="00D12FE2" w:rsidRPr="00FD2AB8">
        <w:rPr>
          <w:rFonts w:ascii="Times New Roman" w:hAnsi="Times New Roman" w:cs="Times New Roman"/>
          <w:sz w:val="28"/>
          <w:szCs w:val="28"/>
        </w:rPr>
        <w:t xml:space="preserve"> </w:t>
      </w:r>
      <w:r w:rsidR="00F92196" w:rsidRPr="00FD2AB8">
        <w:rPr>
          <w:rFonts w:ascii="Times New Roman" w:hAnsi="Times New Roman" w:cs="Times New Roman"/>
          <w:sz w:val="28"/>
          <w:szCs w:val="28"/>
        </w:rPr>
        <w:t xml:space="preserve">«минус» </w:t>
      </w:r>
      <w:r w:rsidR="0098647A" w:rsidRPr="00FD2AB8">
        <w:rPr>
          <w:rFonts w:ascii="Times New Roman" w:hAnsi="Times New Roman" w:cs="Times New Roman"/>
          <w:sz w:val="28"/>
          <w:szCs w:val="28"/>
        </w:rPr>
        <w:t>инвестиционные затраты (</w:t>
      </w:r>
      <w:r w:rsidR="00944B0C" w:rsidRPr="00FD2AB8">
        <w:rPr>
          <w:rFonts w:ascii="Times New Roman" w:hAnsi="Times New Roman" w:cs="Times New Roman"/>
          <w:sz w:val="28"/>
          <w:szCs w:val="28"/>
        </w:rPr>
        <w:t>капитальные затраты</w:t>
      </w:r>
      <w:r w:rsidR="00944B0C">
        <w:rPr>
          <w:rFonts w:ascii="Times New Roman" w:hAnsi="Times New Roman" w:cs="Times New Roman"/>
          <w:sz w:val="28"/>
          <w:szCs w:val="28"/>
        </w:rPr>
        <w:t xml:space="preserve"> и</w:t>
      </w:r>
      <w:r w:rsidR="00944B0C" w:rsidRPr="00944B0C">
        <w:rPr>
          <w:rFonts w:ascii="Times New Roman" w:hAnsi="Times New Roman" w:cs="Times New Roman"/>
          <w:sz w:val="28"/>
          <w:szCs w:val="28"/>
        </w:rPr>
        <w:t xml:space="preserve"> </w:t>
      </w:r>
      <w:r w:rsidR="00855A08">
        <w:rPr>
          <w:rFonts w:ascii="Times New Roman" w:hAnsi="Times New Roman" w:cs="Times New Roman"/>
          <w:sz w:val="28"/>
          <w:szCs w:val="28"/>
        </w:rPr>
        <w:t>прирост чистого оборотного капитала</w:t>
      </w:r>
      <w:r w:rsidR="00855A08" w:rsidRPr="00855A08">
        <w:rPr>
          <w:rFonts w:ascii="Times New Roman" w:hAnsi="Times New Roman" w:cs="Times New Roman"/>
          <w:sz w:val="28"/>
          <w:szCs w:val="28"/>
        </w:rPr>
        <w:t xml:space="preserve"> </w:t>
      </w:r>
      <w:r w:rsidR="00F168DE">
        <w:rPr>
          <w:rFonts w:ascii="Times New Roman" w:hAnsi="Times New Roman" w:cs="Times New Roman"/>
          <w:sz w:val="28"/>
          <w:szCs w:val="28"/>
        </w:rPr>
        <w:t xml:space="preserve">(если применимо) </w:t>
      </w:r>
      <w:r w:rsidR="00326421" w:rsidRPr="00A60D40">
        <w:rPr>
          <w:rFonts w:ascii="Times New Roman" w:hAnsi="Times New Roman" w:cs="Times New Roman"/>
          <w:sz w:val="28"/>
          <w:szCs w:val="28"/>
        </w:rPr>
        <w:t>по проекту</w:t>
      </w:r>
      <w:r w:rsidR="00944B0C">
        <w:rPr>
          <w:rFonts w:ascii="Times New Roman" w:hAnsi="Times New Roman" w:cs="Times New Roman"/>
          <w:sz w:val="28"/>
          <w:szCs w:val="28"/>
        </w:rPr>
        <w:t>)</w:t>
      </w:r>
      <w:r w:rsidRPr="00A60D40">
        <w:rPr>
          <w:rFonts w:ascii="Times New Roman" w:hAnsi="Times New Roman" w:cs="Times New Roman"/>
          <w:sz w:val="28"/>
          <w:szCs w:val="28"/>
        </w:rPr>
        <w:t>;</w:t>
      </w:r>
    </w:p>
    <w:p w:rsidR="009C7091" w:rsidRDefault="0063350F" w:rsidP="008E0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r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Pr="00A60D40">
        <w:rPr>
          <w:rFonts w:ascii="Times New Roman" w:hAnsi="Times New Roman" w:cs="Times New Roman"/>
          <w:sz w:val="28"/>
          <w:szCs w:val="28"/>
        </w:rPr>
        <w:t xml:space="preserve"> ставка дисконтирования</w:t>
      </w:r>
      <w:r w:rsidR="003D09DA" w:rsidRPr="00A60D40">
        <w:rPr>
          <w:rFonts w:ascii="Times New Roman" w:hAnsi="Times New Roman" w:cs="Times New Roman"/>
          <w:sz w:val="28"/>
          <w:szCs w:val="28"/>
        </w:rPr>
        <w:t xml:space="preserve">, используемая для расчета финансовой </w:t>
      </w:r>
      <w:r w:rsidR="003D09DA" w:rsidRPr="00A60D40">
        <w:rPr>
          <w:rFonts w:ascii="Times New Roman" w:hAnsi="Times New Roman" w:cs="Times New Roman"/>
          <w:sz w:val="28"/>
          <w:szCs w:val="28"/>
        </w:rPr>
        <w:lastRenderedPageBreak/>
        <w:t>эффективности проекта</w:t>
      </w:r>
      <w:r w:rsidR="009C7091" w:rsidRPr="00A60D40">
        <w:rPr>
          <w:rFonts w:ascii="Times New Roman" w:hAnsi="Times New Roman" w:cs="Times New Roman"/>
          <w:sz w:val="28"/>
          <w:szCs w:val="28"/>
        </w:rPr>
        <w:t>.</w:t>
      </w:r>
    </w:p>
    <w:p w:rsidR="008E02B6" w:rsidRPr="00A60D40" w:rsidRDefault="008E02B6" w:rsidP="008E0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Проект признается финансово эффективным в соответствии с оценкой финансовой эффективности проекта, если </w:t>
      </w:r>
      <w:r w:rsidRPr="00A60D40">
        <w:rPr>
          <w:rFonts w:ascii="Times New Roman" w:hAnsi="Times New Roman" w:cs="Times New Roman"/>
          <w:sz w:val="28"/>
          <w:szCs w:val="28"/>
          <w:lang w:val="en-US"/>
        </w:rPr>
        <w:t>NPV</w:t>
      </w:r>
      <w:r w:rsidR="009C7091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Pr="00A60D40">
        <w:rPr>
          <w:rFonts w:ascii="Times New Roman" w:hAnsi="Times New Roman" w:cs="Times New Roman"/>
          <w:sz w:val="28"/>
          <w:szCs w:val="28"/>
        </w:rPr>
        <w:t>больше или равна 0 (ноль)</w:t>
      </w:r>
      <w:r w:rsidR="009C7091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Pr="00A60D40">
        <w:rPr>
          <w:rFonts w:ascii="Times New Roman" w:hAnsi="Times New Roman" w:cs="Times New Roman"/>
          <w:sz w:val="28"/>
          <w:szCs w:val="28"/>
        </w:rPr>
        <w:t xml:space="preserve">в году, по которому оценивается эффективность проекта и сравнительное преимущество (далее – год </w:t>
      </w:r>
      <w:r w:rsidRPr="00A60D4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60D40">
        <w:rPr>
          <w:rFonts w:ascii="Times New Roman" w:hAnsi="Times New Roman" w:cs="Times New Roman"/>
          <w:sz w:val="28"/>
          <w:szCs w:val="28"/>
        </w:rPr>
        <w:t>).</w:t>
      </w:r>
    </w:p>
    <w:p w:rsidR="00F003A7" w:rsidRPr="00A60D40" w:rsidRDefault="00CF547C" w:rsidP="000D3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D40">
        <w:rPr>
          <w:rFonts w:ascii="Times New Roman" w:hAnsi="Times New Roman" w:cs="Times New Roman"/>
          <w:sz w:val="28"/>
          <w:szCs w:val="28"/>
        </w:rPr>
        <w:t>8</w:t>
      </w:r>
      <w:r w:rsidR="00FD0731" w:rsidRPr="00A60D40">
        <w:rPr>
          <w:rFonts w:ascii="Times New Roman" w:hAnsi="Times New Roman" w:cs="Times New Roman"/>
          <w:sz w:val="28"/>
          <w:szCs w:val="28"/>
        </w:rPr>
        <w:t>.</w:t>
      </w:r>
      <w:r w:rsidR="00C56CA7" w:rsidRPr="00A60D40">
        <w:rPr>
          <w:rFonts w:ascii="Times New Roman" w:hAnsi="Times New Roman" w:cs="Times New Roman"/>
          <w:sz w:val="28"/>
          <w:szCs w:val="28"/>
        </w:rPr>
        <w:t> </w:t>
      </w:r>
      <w:r w:rsidR="00087AFF" w:rsidRPr="00A60D40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ставки дисконтирования применяется</w:t>
      </w:r>
      <w:r w:rsidR="00D27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правило, </w:t>
      </w:r>
      <w:r w:rsidR="00087AFF" w:rsidRPr="00A60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3A7" w:rsidRPr="00A60D40">
        <w:rPr>
          <w:rFonts w:ascii="Times New Roman" w:hAnsi="Times New Roman" w:cs="Times New Roman"/>
          <w:sz w:val="28"/>
          <w:szCs w:val="28"/>
        </w:rPr>
        <w:t>средн</w:t>
      </w:r>
      <w:r w:rsidR="00DA249E" w:rsidRPr="00A60D40">
        <w:rPr>
          <w:rFonts w:ascii="Times New Roman" w:hAnsi="Times New Roman" w:cs="Times New Roman"/>
          <w:sz w:val="28"/>
          <w:szCs w:val="28"/>
        </w:rPr>
        <w:t>евзвешенная</w:t>
      </w:r>
      <w:r w:rsidR="00DA249E" w:rsidRPr="00A60D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6230" w:rsidRPr="00A60D40">
        <w:rPr>
          <w:rFonts w:ascii="Times New Roman" w:hAnsi="Times New Roman" w:cs="Times New Roman"/>
          <w:sz w:val="28"/>
          <w:szCs w:val="28"/>
        </w:rPr>
        <w:t>процентная</w:t>
      </w:r>
      <w:r w:rsidR="00DA249E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DA249E" w:rsidRPr="00A60D40">
        <w:rPr>
          <w:rFonts w:ascii="Times New Roman" w:hAnsi="Times New Roman" w:cs="Times New Roman"/>
          <w:sz w:val="28"/>
          <w:szCs w:val="28"/>
          <w:lang w:val="uk-UA"/>
        </w:rPr>
        <w:t>ставка</w:t>
      </w:r>
      <w:r w:rsidR="00F43FED" w:rsidRPr="00A60D4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003A7" w:rsidRPr="00A60D40">
        <w:rPr>
          <w:rFonts w:ascii="Times New Roman" w:hAnsi="Times New Roman" w:cs="Times New Roman"/>
          <w:sz w:val="28"/>
          <w:szCs w:val="28"/>
          <w:lang w:val="uk-UA"/>
        </w:rPr>
        <w:t>WACC</w:t>
      </w:r>
      <w:r w:rsidR="005E4EF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D402F">
        <w:rPr>
          <w:rStyle w:val="a5"/>
          <w:rFonts w:ascii="Times New Roman" w:hAnsi="Times New Roman" w:cs="Times New Roman"/>
          <w:sz w:val="28"/>
          <w:szCs w:val="28"/>
          <w:lang w:val="uk-UA"/>
        </w:rPr>
        <w:footnoteReference w:id="4"/>
      </w:r>
      <w:r w:rsidR="008927A2" w:rsidRPr="00A60D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927A2" w:rsidRPr="00E527CF">
        <w:rPr>
          <w:rFonts w:ascii="Times New Roman" w:hAnsi="Times New Roman" w:cs="Times New Roman"/>
          <w:sz w:val="28"/>
          <w:szCs w:val="28"/>
        </w:rPr>
        <w:t>рассчитываемая</w:t>
      </w:r>
      <w:r w:rsidR="008927A2" w:rsidRPr="00A60D40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8711E3" w:rsidRPr="00E527CF">
        <w:rPr>
          <w:rFonts w:ascii="Times New Roman" w:hAnsi="Times New Roman" w:cs="Times New Roman"/>
          <w:sz w:val="28"/>
          <w:szCs w:val="28"/>
        </w:rPr>
        <w:t>формуле</w:t>
      </w:r>
      <w:r w:rsidR="00087AFF" w:rsidRPr="00A60D4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C203D" w:rsidRPr="00A60D40" w:rsidRDefault="00DC203D" w:rsidP="000D3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203D" w:rsidRPr="00A60D40" w:rsidRDefault="0067444D" w:rsidP="0067444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60D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r 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WACC=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)/10000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,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где</m:t>
        </m:r>
      </m:oMath>
    </w:p>
    <w:p w:rsidR="00126E86" w:rsidRPr="00A60D40" w:rsidRDefault="005A5683" w:rsidP="00761F7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en-US"/>
        </w:rPr>
      </w:pPr>
      <w:r w:rsidRPr="00A60D40">
        <w:rPr>
          <w:rFonts w:ascii="Times New Roman" w:hAnsi="Times New Roman" w:cs="Times New Roman"/>
          <w:i/>
          <w:sz w:val="28"/>
          <w:szCs w:val="28"/>
          <w:lang w:val="en-US"/>
        </w:rPr>
        <w:tab/>
      </w:r>
    </w:p>
    <w:p w:rsidR="00D93493" w:rsidRPr="00A60D40" w:rsidRDefault="00E8254D" w:rsidP="00D61E61">
      <w:pPr>
        <w:pStyle w:val="1"/>
        <w:spacing w:after="0" w:line="240" w:lineRule="auto"/>
        <w:ind w:left="0" w:firstLine="708"/>
        <w:jc w:val="both"/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e</m:t>
            </m:r>
          </m:sub>
        </m:sSub>
      </m:oMath>
      <w:r w:rsidR="00F003A7" w:rsidRPr="00A60D40">
        <w:rPr>
          <w:rFonts w:ascii="Times New Roman" w:eastAsiaTheme="minorEastAsia" w:hAnsi="Times New Roman"/>
          <w:sz w:val="28"/>
          <w:szCs w:val="28"/>
        </w:rPr>
        <w:t xml:space="preserve"> </w:t>
      </w:r>
      <w:r w:rsidR="009640CA" w:rsidRPr="00A60D40">
        <w:rPr>
          <w:rFonts w:ascii="Times New Roman" w:eastAsiaTheme="minorEastAsia" w:hAnsi="Times New Roman"/>
          <w:sz w:val="28"/>
          <w:szCs w:val="28"/>
        </w:rPr>
        <w:t>–</w:t>
      </w:r>
      <w:r w:rsidR="00F003A7" w:rsidRPr="00A60D40">
        <w:rPr>
          <w:rFonts w:ascii="Times New Roman" w:eastAsiaTheme="minorEastAsia" w:hAnsi="Times New Roman"/>
          <w:sz w:val="28"/>
          <w:szCs w:val="28"/>
        </w:rPr>
        <w:t xml:space="preserve"> стоимость </w:t>
      </w:r>
      <w:r w:rsidR="0011309E" w:rsidRPr="00A60D40">
        <w:rPr>
          <w:rFonts w:ascii="Times New Roman" w:eastAsiaTheme="minorEastAsia" w:hAnsi="Times New Roman"/>
          <w:sz w:val="28"/>
          <w:szCs w:val="28"/>
        </w:rPr>
        <w:t>собственных денежных средств</w:t>
      </w:r>
      <w:r w:rsidR="001324E8" w:rsidRPr="001324E8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324E8">
        <w:rPr>
          <w:rFonts w:ascii="Times New Roman" w:eastAsiaTheme="minorEastAsia" w:hAnsi="Times New Roman"/>
          <w:sz w:val="28"/>
          <w:szCs w:val="28"/>
        </w:rPr>
        <w:t>частного партнера</w:t>
      </w:r>
      <w:r w:rsidR="00DA09F2" w:rsidRPr="00A60D40">
        <w:rPr>
          <w:rFonts w:ascii="Times New Roman" w:eastAsiaTheme="minorEastAsia" w:hAnsi="Times New Roman"/>
          <w:sz w:val="28"/>
          <w:szCs w:val="28"/>
        </w:rPr>
        <w:t>,</w:t>
      </w:r>
      <w:r w:rsidR="00AD6AC7" w:rsidRPr="00A60D40">
        <w:rPr>
          <w:rFonts w:ascii="Times New Roman" w:eastAsiaTheme="minorEastAsia" w:hAnsi="Times New Roman"/>
          <w:sz w:val="28"/>
          <w:szCs w:val="28"/>
        </w:rPr>
        <w:t xml:space="preserve"> в процентах</w:t>
      </w:r>
      <w:r w:rsidR="00B377F3" w:rsidRPr="00A60D40">
        <w:rPr>
          <w:rFonts w:ascii="Times New Roman" w:eastAsiaTheme="minorEastAsia" w:hAnsi="Times New Roman"/>
          <w:sz w:val="28"/>
          <w:szCs w:val="28"/>
        </w:rPr>
        <w:t>;</w:t>
      </w:r>
    </w:p>
    <w:p w:rsidR="00F003A7" w:rsidRPr="00A60D40" w:rsidRDefault="00E8254D" w:rsidP="00D61E6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sub>
        </m:sSub>
      </m:oMath>
      <w:r w:rsidR="00F003A7" w:rsidRPr="00A60D40">
        <w:rPr>
          <w:rFonts w:ascii="Times New Roman" w:eastAsiaTheme="minorEastAsia" w:hAnsi="Times New Roman"/>
          <w:sz w:val="28"/>
          <w:szCs w:val="28"/>
          <w:vertAlign w:val="subscript"/>
        </w:rPr>
        <w:t xml:space="preserve"> </w:t>
      </w:r>
      <w:r w:rsidR="009640CA" w:rsidRPr="00A60D40">
        <w:rPr>
          <w:rFonts w:ascii="Times New Roman" w:eastAsiaTheme="minorEastAsia" w:hAnsi="Times New Roman"/>
          <w:sz w:val="28"/>
          <w:szCs w:val="28"/>
        </w:rPr>
        <w:t>–</w:t>
      </w:r>
      <w:r w:rsidR="00DA09F2" w:rsidRPr="00A60D40">
        <w:rPr>
          <w:rFonts w:ascii="Times New Roman" w:eastAsiaTheme="minorEastAsia" w:hAnsi="Times New Roman"/>
          <w:sz w:val="28"/>
          <w:szCs w:val="28"/>
        </w:rPr>
        <w:t xml:space="preserve"> доля </w:t>
      </w:r>
      <w:r w:rsidR="0011309E" w:rsidRPr="00A60D40">
        <w:rPr>
          <w:rFonts w:ascii="Times New Roman" w:eastAsiaTheme="minorEastAsia" w:hAnsi="Times New Roman"/>
          <w:sz w:val="28"/>
          <w:szCs w:val="28"/>
        </w:rPr>
        <w:t xml:space="preserve">собственных денежных средств </w:t>
      </w:r>
      <w:r w:rsidR="00DA09F2" w:rsidRPr="00A60D40">
        <w:rPr>
          <w:rFonts w:ascii="Times New Roman" w:eastAsiaTheme="minorEastAsia" w:hAnsi="Times New Roman"/>
          <w:sz w:val="28"/>
          <w:szCs w:val="28"/>
        </w:rPr>
        <w:t>частного партнера, в процентах</w:t>
      </w:r>
      <w:r w:rsidR="00F003A7" w:rsidRPr="00A60D40">
        <w:rPr>
          <w:rFonts w:ascii="Times New Roman" w:eastAsiaTheme="minorEastAsia" w:hAnsi="Times New Roman"/>
          <w:sz w:val="28"/>
          <w:szCs w:val="28"/>
        </w:rPr>
        <w:t>;</w:t>
      </w:r>
      <w:r w:rsidR="003A34FE" w:rsidRPr="00A60D40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DA09F2" w:rsidRPr="00A60D40" w:rsidRDefault="00E8254D" w:rsidP="00D61E6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sub>
        </m:sSub>
      </m:oMath>
      <w:r w:rsidR="00DA09F2" w:rsidRPr="00A60D40">
        <w:rPr>
          <w:rFonts w:ascii="Times New Roman" w:eastAsiaTheme="minorEastAsia" w:hAnsi="Times New Roman"/>
          <w:sz w:val="28"/>
          <w:szCs w:val="28"/>
        </w:rPr>
        <w:t xml:space="preserve"> – стоимость кредитн</w:t>
      </w:r>
      <w:r w:rsidR="00F23988" w:rsidRPr="00A60D40">
        <w:rPr>
          <w:rFonts w:ascii="Times New Roman" w:eastAsiaTheme="minorEastAsia" w:hAnsi="Times New Roman"/>
          <w:sz w:val="28"/>
          <w:szCs w:val="28"/>
        </w:rPr>
        <w:t>ых</w:t>
      </w:r>
      <w:r w:rsidR="00DA09F2" w:rsidRPr="00A60D40">
        <w:rPr>
          <w:rFonts w:ascii="Times New Roman" w:eastAsiaTheme="minorEastAsia" w:hAnsi="Times New Roman"/>
          <w:sz w:val="28"/>
          <w:szCs w:val="28"/>
        </w:rPr>
        <w:t xml:space="preserve"> (заемн</w:t>
      </w:r>
      <w:r w:rsidR="00F23988" w:rsidRPr="00A60D40">
        <w:rPr>
          <w:rFonts w:ascii="Times New Roman" w:eastAsiaTheme="minorEastAsia" w:hAnsi="Times New Roman"/>
          <w:sz w:val="28"/>
          <w:szCs w:val="28"/>
        </w:rPr>
        <w:t>ых</w:t>
      </w:r>
      <w:r w:rsidR="00DA09F2" w:rsidRPr="00A60D40">
        <w:rPr>
          <w:rFonts w:ascii="Times New Roman" w:eastAsiaTheme="minorEastAsia" w:hAnsi="Times New Roman"/>
          <w:sz w:val="28"/>
          <w:szCs w:val="28"/>
        </w:rPr>
        <w:t xml:space="preserve">) </w:t>
      </w:r>
      <w:r w:rsidR="00F23988" w:rsidRPr="00A60D40">
        <w:rPr>
          <w:rFonts w:ascii="Times New Roman" w:eastAsiaTheme="minorEastAsia" w:hAnsi="Times New Roman"/>
          <w:sz w:val="28"/>
          <w:szCs w:val="28"/>
        </w:rPr>
        <w:t>средств</w:t>
      </w:r>
      <w:r w:rsidR="00DA09F2" w:rsidRPr="00A60D40">
        <w:rPr>
          <w:rFonts w:ascii="Times New Roman" w:eastAsiaTheme="minorEastAsia" w:hAnsi="Times New Roman"/>
          <w:sz w:val="28"/>
          <w:szCs w:val="28"/>
        </w:rPr>
        <w:t>, в процентах;</w:t>
      </w:r>
    </w:p>
    <w:p w:rsidR="00DA09F2" w:rsidRPr="00A60D40" w:rsidRDefault="00E8254D" w:rsidP="00D662D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sub>
        </m:sSub>
      </m:oMath>
      <w:r w:rsidR="00DA09F2" w:rsidRPr="00A60D40">
        <w:rPr>
          <w:rFonts w:ascii="Times New Roman" w:eastAsiaTheme="minorEastAsia" w:hAnsi="Times New Roman"/>
          <w:sz w:val="28"/>
          <w:szCs w:val="28"/>
          <w:vertAlign w:val="subscript"/>
        </w:rPr>
        <w:t xml:space="preserve"> </w:t>
      </w:r>
      <w:r w:rsidR="00DA09F2" w:rsidRPr="00A60D40">
        <w:rPr>
          <w:rFonts w:ascii="Times New Roman" w:eastAsiaTheme="minorEastAsia" w:hAnsi="Times New Roman"/>
          <w:sz w:val="28"/>
          <w:szCs w:val="28"/>
        </w:rPr>
        <w:t xml:space="preserve">– доля </w:t>
      </w:r>
      <w:r w:rsidR="00F23988" w:rsidRPr="00A60D40">
        <w:rPr>
          <w:rFonts w:ascii="Times New Roman" w:eastAsiaTheme="minorEastAsia" w:hAnsi="Times New Roman"/>
          <w:sz w:val="28"/>
          <w:szCs w:val="28"/>
        </w:rPr>
        <w:t>кредитных (заемных) средств</w:t>
      </w:r>
      <w:r w:rsidR="00DA09F2" w:rsidRPr="00A60D40">
        <w:rPr>
          <w:rFonts w:ascii="Times New Roman" w:eastAsiaTheme="minorEastAsia" w:hAnsi="Times New Roman"/>
          <w:sz w:val="28"/>
          <w:szCs w:val="28"/>
        </w:rPr>
        <w:t>, в процентах;</w:t>
      </w:r>
    </w:p>
    <w:p w:rsidR="003C708D" w:rsidRPr="00FD2AB8" w:rsidRDefault="00E8254D" w:rsidP="00D662D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sub>
        </m:sSub>
      </m:oMath>
      <w:r w:rsidR="003C708D" w:rsidRPr="00A60D40">
        <w:rPr>
          <w:rFonts w:ascii="Times New Roman" w:eastAsiaTheme="minorEastAsia" w:hAnsi="Times New Roman"/>
          <w:sz w:val="28"/>
          <w:szCs w:val="28"/>
        </w:rPr>
        <w:t xml:space="preserve"> – стоимость бюджетного финансирования (республиканского и/или местного</w:t>
      </w:r>
      <w:r w:rsidR="009A3E01">
        <w:rPr>
          <w:rFonts w:ascii="Times New Roman" w:eastAsiaTheme="minorEastAsia" w:hAnsi="Times New Roman"/>
          <w:sz w:val="28"/>
          <w:szCs w:val="28"/>
        </w:rPr>
        <w:t xml:space="preserve"> </w:t>
      </w:r>
      <w:r w:rsidR="009A3E01" w:rsidRPr="00FD2AB8">
        <w:rPr>
          <w:rFonts w:ascii="Times New Roman" w:eastAsiaTheme="minorEastAsia" w:hAnsi="Times New Roman"/>
          <w:sz w:val="28"/>
          <w:szCs w:val="28"/>
        </w:rPr>
        <w:t>бюджетов</w:t>
      </w:r>
      <w:r w:rsidR="003C708D" w:rsidRPr="00FD2AB8">
        <w:rPr>
          <w:rFonts w:ascii="Times New Roman" w:eastAsiaTheme="minorEastAsia" w:hAnsi="Times New Roman"/>
          <w:sz w:val="28"/>
          <w:szCs w:val="28"/>
        </w:rPr>
        <w:t>), в процентах;</w:t>
      </w:r>
    </w:p>
    <w:p w:rsidR="00D205A1" w:rsidRPr="00FD2AB8" w:rsidRDefault="00E8254D" w:rsidP="00D662D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sub>
        </m:sSub>
      </m:oMath>
      <w:r w:rsidR="00D205A1" w:rsidRPr="00FD2AB8">
        <w:rPr>
          <w:rFonts w:ascii="Times New Roman" w:eastAsiaTheme="minorEastAsia" w:hAnsi="Times New Roman"/>
          <w:sz w:val="28"/>
          <w:szCs w:val="28"/>
          <w:vertAlign w:val="subscript"/>
        </w:rPr>
        <w:t xml:space="preserve"> </w:t>
      </w:r>
      <w:r w:rsidR="00D205A1" w:rsidRPr="00FD2AB8">
        <w:rPr>
          <w:rFonts w:ascii="Times New Roman" w:eastAsiaTheme="minorEastAsia" w:hAnsi="Times New Roman"/>
          <w:sz w:val="28"/>
          <w:szCs w:val="28"/>
        </w:rPr>
        <w:t>– доля бюджетного финансирования (республиканского и/или местного</w:t>
      </w:r>
      <w:r w:rsidR="009A3E01" w:rsidRPr="00FD2AB8">
        <w:rPr>
          <w:rFonts w:ascii="Times New Roman" w:eastAsiaTheme="minorEastAsia" w:hAnsi="Times New Roman"/>
          <w:sz w:val="28"/>
          <w:szCs w:val="28"/>
        </w:rPr>
        <w:t xml:space="preserve"> бюджетов</w:t>
      </w:r>
      <w:r w:rsidR="00D205A1" w:rsidRPr="00FD2AB8">
        <w:rPr>
          <w:rFonts w:ascii="Times New Roman" w:eastAsiaTheme="minorEastAsia" w:hAnsi="Times New Roman"/>
          <w:sz w:val="28"/>
          <w:szCs w:val="28"/>
        </w:rPr>
        <w:t>), в процентах</w:t>
      </w:r>
      <w:r w:rsidR="00A23E17" w:rsidRPr="00FD2AB8">
        <w:rPr>
          <w:rFonts w:ascii="Times New Roman" w:eastAsiaTheme="minorEastAsia" w:hAnsi="Times New Roman"/>
          <w:sz w:val="28"/>
          <w:szCs w:val="28"/>
        </w:rPr>
        <w:t>.</w:t>
      </w:r>
    </w:p>
    <w:p w:rsidR="0086419C" w:rsidRPr="00FD2AB8" w:rsidRDefault="001324E8" w:rsidP="008641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D2AB8">
        <w:rPr>
          <w:rFonts w:ascii="Times New Roman" w:eastAsiaTheme="minorEastAsia" w:hAnsi="Times New Roman"/>
          <w:sz w:val="28"/>
          <w:szCs w:val="28"/>
        </w:rPr>
        <w:t>Стоимость собственных денежных средств частного партнера</w:t>
      </w:r>
      <w:r w:rsidRPr="00FD2AB8">
        <w:rPr>
          <w:rFonts w:ascii="Times New Roman" w:hAnsi="Times New Roman" w:cs="Times New Roman"/>
          <w:sz w:val="28"/>
          <w:szCs w:val="28"/>
        </w:rPr>
        <w:t xml:space="preserve"> </w:t>
      </w:r>
      <w:r w:rsidR="0086419C" w:rsidRPr="00FD2AB8">
        <w:rPr>
          <w:rFonts w:ascii="Times New Roman" w:hAnsi="Times New Roman" w:cs="Times New Roman"/>
          <w:sz w:val="28"/>
          <w:szCs w:val="28"/>
        </w:rPr>
        <w:t>принимается</w:t>
      </w:r>
      <w:r w:rsidR="00450D4B" w:rsidRPr="00FD2AB8">
        <w:rPr>
          <w:rFonts w:ascii="Times New Roman" w:hAnsi="Times New Roman" w:cs="Times New Roman"/>
          <w:sz w:val="28"/>
          <w:szCs w:val="28"/>
        </w:rPr>
        <w:t xml:space="preserve"> </w:t>
      </w:r>
      <w:r w:rsidR="0086419C" w:rsidRPr="00FD2AB8">
        <w:rPr>
          <w:rFonts w:ascii="Times New Roman" w:hAnsi="Times New Roman" w:cs="Times New Roman"/>
          <w:sz w:val="28"/>
          <w:szCs w:val="28"/>
        </w:rPr>
        <w:t xml:space="preserve">равной либо превышающей величину процентной ставки по государственным облигациям </w:t>
      </w:r>
      <w:r w:rsidR="00020C08" w:rsidRPr="00FD2AB8">
        <w:rPr>
          <w:rFonts w:ascii="Times New Roman" w:hAnsi="Times New Roman" w:cs="Times New Roman"/>
          <w:sz w:val="28"/>
          <w:szCs w:val="28"/>
        </w:rPr>
        <w:t>(номинированным в белорусских рублях)</w:t>
      </w:r>
      <w:r w:rsidR="00D27746" w:rsidRPr="00FD2AB8">
        <w:rPr>
          <w:rFonts w:ascii="Times New Roman" w:hAnsi="Times New Roman" w:cs="Times New Roman"/>
          <w:sz w:val="28"/>
          <w:szCs w:val="28"/>
        </w:rPr>
        <w:t>, эмитируемым Министерством финансов в лице Республики Беларусь (далее – государственные облигации)</w:t>
      </w:r>
      <w:r w:rsidR="00020C08" w:rsidRPr="00FD2AB8">
        <w:rPr>
          <w:rFonts w:ascii="Times New Roman" w:hAnsi="Times New Roman" w:cs="Times New Roman"/>
          <w:sz w:val="28"/>
          <w:szCs w:val="28"/>
        </w:rPr>
        <w:t xml:space="preserve"> </w:t>
      </w:r>
      <w:r w:rsidR="0086419C" w:rsidRPr="00FD2AB8">
        <w:rPr>
          <w:rFonts w:ascii="Times New Roman" w:hAnsi="Times New Roman" w:cs="Times New Roman"/>
          <w:sz w:val="28"/>
          <w:szCs w:val="28"/>
        </w:rPr>
        <w:t xml:space="preserve">со сроком обращения максимально близким к прогнозному периоду «плюс» </w:t>
      </w:r>
      <w:r w:rsidR="00CD0930" w:rsidRPr="00FD2AB8">
        <w:rPr>
          <w:rFonts w:ascii="Times New Roman" w:hAnsi="Times New Roman" w:cs="Times New Roman"/>
          <w:sz w:val="28"/>
          <w:szCs w:val="28"/>
        </w:rPr>
        <w:t>два</w:t>
      </w:r>
      <w:r w:rsidR="0086419C" w:rsidRPr="00FD2AB8">
        <w:rPr>
          <w:rFonts w:ascii="Times New Roman" w:hAnsi="Times New Roman" w:cs="Times New Roman"/>
          <w:color w:val="000000" w:themeColor="text1"/>
          <w:sz w:val="28"/>
          <w:szCs w:val="28"/>
        </w:rPr>
        <w:t>-три процентных пункта</w:t>
      </w:r>
      <w:r w:rsidR="00CD0930" w:rsidRPr="00FD2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 w:rsidR="00020C08" w:rsidRPr="00FD2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соответствует </w:t>
      </w:r>
      <w:r w:rsidR="00CD0930" w:rsidRPr="00FD2AB8">
        <w:rPr>
          <w:rFonts w:ascii="Times New Roman" w:hAnsi="Times New Roman" w:cs="Times New Roman"/>
          <w:color w:val="000000" w:themeColor="text1"/>
          <w:sz w:val="28"/>
          <w:szCs w:val="28"/>
        </w:rPr>
        <w:t>иной</w:t>
      </w:r>
      <w:r w:rsidR="00450D4B" w:rsidRPr="00FD2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обоснованной (рассчитанной с использованием доступных методик)</w:t>
      </w:r>
      <w:r w:rsidR="00CD0930" w:rsidRPr="00FD2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процентной ставке</w:t>
      </w:r>
      <w:r w:rsidR="005505C1" w:rsidRPr="00FD2A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D27746" w:rsidRPr="00FD2AB8" w:rsidRDefault="00D27746" w:rsidP="00D277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AB8">
        <w:rPr>
          <w:rFonts w:ascii="Times New Roman" w:hAnsi="Times New Roman" w:cs="Times New Roman"/>
          <w:sz w:val="28"/>
          <w:szCs w:val="28"/>
        </w:rPr>
        <w:t>Стоимость бюджетного финансирования принимается</w:t>
      </w:r>
      <w:r w:rsidR="00450D4B" w:rsidRPr="00FD2AB8">
        <w:rPr>
          <w:rFonts w:ascii="Times New Roman" w:hAnsi="Times New Roman" w:cs="Times New Roman"/>
          <w:sz w:val="28"/>
          <w:szCs w:val="28"/>
        </w:rPr>
        <w:t>, как правило,</w:t>
      </w:r>
      <w:r w:rsidRPr="00FD2AB8">
        <w:rPr>
          <w:rFonts w:ascii="Times New Roman" w:hAnsi="Times New Roman" w:cs="Times New Roman"/>
          <w:sz w:val="28"/>
          <w:szCs w:val="28"/>
        </w:rPr>
        <w:t xml:space="preserve"> равной процентной ставке по государственным облигациям со сроком обращения максимально близким к прогнозному периоду</w:t>
      </w:r>
      <w:r w:rsidRPr="00FD2A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7746" w:rsidRDefault="00D27746" w:rsidP="00D27746">
      <w:pPr>
        <w:pStyle w:val="ConsPlusNormal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D2AB8">
        <w:rPr>
          <w:rFonts w:ascii="Times New Roman" w:hAnsi="Times New Roman" w:cs="Times New Roman"/>
          <w:sz w:val="28"/>
          <w:szCs w:val="28"/>
          <w:lang w:val="uk-UA"/>
        </w:rPr>
        <w:t xml:space="preserve">Доля </w:t>
      </w:r>
      <w:r w:rsidRPr="00FD2AB8">
        <w:rPr>
          <w:rFonts w:ascii="Times New Roman" w:eastAsiaTheme="minorEastAsia" w:hAnsi="Times New Roman"/>
          <w:sz w:val="28"/>
          <w:szCs w:val="28"/>
        </w:rPr>
        <w:t>собственных денежных средств, кредитных (заемных) средств  и  бюджетного финансирования (республиканского и/или местного бюджетов)</w:t>
      </w:r>
      <w:r w:rsidRPr="00A60D40">
        <w:rPr>
          <w:rFonts w:ascii="Times New Roman" w:eastAsiaTheme="minorEastAsia" w:hAnsi="Times New Roman"/>
          <w:sz w:val="28"/>
          <w:szCs w:val="28"/>
        </w:rPr>
        <w:t xml:space="preserve"> определяется по отношению к </w:t>
      </w:r>
      <w:r w:rsidRPr="00F168DE">
        <w:rPr>
          <w:rFonts w:ascii="Times New Roman" w:eastAsiaTheme="minorEastAsia" w:hAnsi="Times New Roman"/>
          <w:sz w:val="28"/>
          <w:szCs w:val="28"/>
        </w:rPr>
        <w:t>инвестици</w:t>
      </w:r>
      <w:r>
        <w:rPr>
          <w:rFonts w:ascii="Times New Roman" w:eastAsiaTheme="minorEastAsia" w:hAnsi="Times New Roman"/>
          <w:sz w:val="28"/>
          <w:szCs w:val="28"/>
        </w:rPr>
        <w:t xml:space="preserve">онным затратам </w:t>
      </w:r>
      <w:r w:rsidRPr="00A60D40">
        <w:rPr>
          <w:rFonts w:ascii="Times New Roman" w:eastAsiaTheme="minorEastAsia" w:hAnsi="Times New Roman"/>
          <w:sz w:val="28"/>
          <w:szCs w:val="28"/>
        </w:rPr>
        <w:t>по проекту.</w:t>
      </w:r>
    </w:p>
    <w:p w:rsidR="00F36A66" w:rsidRPr="00A60D40" w:rsidRDefault="00CF547C" w:rsidP="002E6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9</w:t>
      </w:r>
      <w:r w:rsidR="0060470F" w:rsidRPr="00A60D40">
        <w:rPr>
          <w:rFonts w:ascii="Times New Roman" w:hAnsi="Times New Roman" w:cs="Times New Roman"/>
          <w:sz w:val="28"/>
          <w:szCs w:val="28"/>
        </w:rPr>
        <w:t>.</w:t>
      </w:r>
      <w:r w:rsidRPr="00A60D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B0A1A" w:rsidRPr="00A60D40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117C7F" w:rsidRPr="00A60D40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9B0A1A" w:rsidRPr="00A60D40">
        <w:rPr>
          <w:rFonts w:ascii="Times New Roman" w:hAnsi="Times New Roman" w:cs="Times New Roman"/>
          <w:sz w:val="28"/>
          <w:szCs w:val="28"/>
        </w:rPr>
        <w:t>проводит</w:t>
      </w:r>
      <w:r w:rsidR="00117C7F" w:rsidRPr="00A60D40">
        <w:rPr>
          <w:rFonts w:ascii="Times New Roman" w:hAnsi="Times New Roman" w:cs="Times New Roman"/>
          <w:sz w:val="28"/>
          <w:szCs w:val="28"/>
        </w:rPr>
        <w:t>ь</w:t>
      </w:r>
      <w:r w:rsidR="009B0A1A" w:rsidRPr="00A60D40">
        <w:rPr>
          <w:rFonts w:ascii="Times New Roman" w:hAnsi="Times New Roman" w:cs="Times New Roman"/>
          <w:sz w:val="28"/>
          <w:szCs w:val="28"/>
        </w:rPr>
        <w:t xml:space="preserve">ся </w:t>
      </w:r>
      <w:r w:rsidR="0067444D" w:rsidRPr="00A60D40">
        <w:rPr>
          <w:rFonts w:ascii="Times New Roman" w:hAnsi="Times New Roman" w:cs="Times New Roman"/>
          <w:sz w:val="28"/>
          <w:szCs w:val="28"/>
        </w:rPr>
        <w:t>оценк</w:t>
      </w:r>
      <w:r w:rsidR="009B0A1A" w:rsidRPr="00A60D40">
        <w:rPr>
          <w:rFonts w:ascii="Times New Roman" w:hAnsi="Times New Roman" w:cs="Times New Roman"/>
          <w:sz w:val="28"/>
          <w:szCs w:val="28"/>
        </w:rPr>
        <w:t>а</w:t>
      </w:r>
      <w:r w:rsidR="0067444D" w:rsidRPr="00A60D40">
        <w:rPr>
          <w:rFonts w:ascii="Times New Roman" w:hAnsi="Times New Roman" w:cs="Times New Roman"/>
          <w:sz w:val="28"/>
          <w:szCs w:val="28"/>
        </w:rPr>
        <w:t xml:space="preserve"> инвестиционной привлекательности </w:t>
      </w:r>
      <w:r w:rsidR="000819E1" w:rsidRPr="00A60D4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B0A1A" w:rsidRPr="00A60D40">
        <w:rPr>
          <w:rFonts w:ascii="Times New Roman" w:hAnsi="Times New Roman" w:cs="Times New Roman"/>
          <w:sz w:val="28"/>
          <w:szCs w:val="28"/>
        </w:rPr>
        <w:t xml:space="preserve">по </w:t>
      </w:r>
      <w:r w:rsidR="0059103E" w:rsidRPr="00A60D40">
        <w:rPr>
          <w:rFonts w:ascii="Times New Roman" w:hAnsi="Times New Roman" w:cs="Times New Roman"/>
          <w:sz w:val="28"/>
          <w:szCs w:val="28"/>
        </w:rPr>
        <w:t>следующи</w:t>
      </w:r>
      <w:r w:rsidR="009B0A1A" w:rsidRPr="00A60D40">
        <w:rPr>
          <w:rFonts w:ascii="Times New Roman" w:hAnsi="Times New Roman" w:cs="Times New Roman"/>
          <w:sz w:val="28"/>
          <w:szCs w:val="28"/>
        </w:rPr>
        <w:t>м</w:t>
      </w:r>
      <w:r w:rsidR="0059103E" w:rsidRPr="00A60D40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9B0A1A" w:rsidRPr="00A60D40">
        <w:rPr>
          <w:rFonts w:ascii="Times New Roman" w:hAnsi="Times New Roman" w:cs="Times New Roman"/>
          <w:sz w:val="28"/>
          <w:szCs w:val="28"/>
        </w:rPr>
        <w:t>ям</w:t>
      </w:r>
      <w:r w:rsidR="00670837" w:rsidRPr="00A60D40">
        <w:rPr>
          <w:rFonts w:ascii="Times New Roman" w:hAnsi="Times New Roman" w:cs="Times New Roman"/>
          <w:sz w:val="28"/>
          <w:szCs w:val="28"/>
        </w:rPr>
        <w:t>:</w:t>
      </w:r>
    </w:p>
    <w:p w:rsidR="007A2B9B" w:rsidRDefault="00CF547C" w:rsidP="007A2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9</w:t>
      </w:r>
      <w:r w:rsidR="00670837" w:rsidRPr="00A60D40">
        <w:rPr>
          <w:rFonts w:ascii="Times New Roman" w:hAnsi="Times New Roman" w:cs="Times New Roman"/>
          <w:sz w:val="28"/>
          <w:szCs w:val="28"/>
        </w:rPr>
        <w:t>.1.</w:t>
      </w:r>
      <w:r w:rsidR="00110CD8" w:rsidRPr="00A60D40">
        <w:rPr>
          <w:rFonts w:ascii="Times New Roman" w:hAnsi="Times New Roman" w:cs="Times New Roman"/>
          <w:sz w:val="28"/>
          <w:szCs w:val="28"/>
        </w:rPr>
        <w:t> </w:t>
      </w:r>
      <w:r w:rsidR="0086419C">
        <w:rPr>
          <w:rFonts w:ascii="Times New Roman" w:hAnsi="Times New Roman" w:cs="Times New Roman"/>
          <w:sz w:val="28"/>
          <w:szCs w:val="28"/>
        </w:rPr>
        <w:t>с</w:t>
      </w:r>
      <w:r w:rsidR="00C63386" w:rsidRPr="00A60D40">
        <w:rPr>
          <w:rFonts w:ascii="Times New Roman" w:hAnsi="Times New Roman" w:cs="Times New Roman"/>
          <w:sz w:val="28"/>
          <w:szCs w:val="28"/>
        </w:rPr>
        <w:t>рок окупаемости</w:t>
      </w:r>
      <w:r w:rsidR="0059103E" w:rsidRPr="00A60D40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AD0E9F" w:rsidRPr="00A60D40">
        <w:rPr>
          <w:rFonts w:ascii="Times New Roman" w:hAnsi="Times New Roman" w:cs="Times New Roman"/>
          <w:sz w:val="28"/>
          <w:szCs w:val="28"/>
        </w:rPr>
        <w:t xml:space="preserve"> (</w:t>
      </w:r>
      <w:r w:rsidR="00AD0E9F" w:rsidRPr="00A60D40">
        <w:rPr>
          <w:rFonts w:ascii="Times New Roman" w:hAnsi="Times New Roman" w:cs="Times New Roman"/>
          <w:sz w:val="28"/>
          <w:szCs w:val="28"/>
          <w:lang w:val="en-US"/>
        </w:rPr>
        <w:t>DPP</w:t>
      </w:r>
      <w:r w:rsidR="00F55207">
        <w:rPr>
          <w:rFonts w:ascii="Times New Roman" w:hAnsi="Times New Roman" w:cs="Times New Roman"/>
          <w:sz w:val="28"/>
          <w:szCs w:val="28"/>
        </w:rPr>
        <w:t>)</w:t>
      </w:r>
      <w:r w:rsidR="006D402F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02107E" w:rsidRPr="00A60D40">
        <w:rPr>
          <w:rFonts w:ascii="Times New Roman" w:hAnsi="Times New Roman" w:cs="Times New Roman"/>
          <w:sz w:val="28"/>
          <w:szCs w:val="28"/>
        </w:rPr>
        <w:t>:</w:t>
      </w:r>
    </w:p>
    <w:p w:rsidR="00F36A66" w:rsidRPr="00A60D40" w:rsidRDefault="00F36A66" w:rsidP="007A2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386" w:rsidRPr="00A60D40" w:rsidRDefault="0067444D" w:rsidP="00C6338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DPP=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NPV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q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CF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q+1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+Q</m:t>
        </m:r>
      </m:oMath>
      <w:r w:rsidR="005A5683" w:rsidRPr="00A60D40">
        <w:rPr>
          <w:rFonts w:ascii="Times New Roman" w:hAnsi="Times New Roman" w:cs="Times New Roman"/>
          <w:sz w:val="28"/>
          <w:szCs w:val="28"/>
          <w:lang w:val="uk-UA"/>
        </w:rPr>
        <w:t>, где</w:t>
      </w:r>
    </w:p>
    <w:p w:rsidR="00D46504" w:rsidRPr="00A60D40" w:rsidRDefault="00D46504" w:rsidP="00D4650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D40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q</w:t>
      </w:r>
      <w:r w:rsidRPr="00A60D4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A60D40">
        <w:rPr>
          <w:rFonts w:ascii="Times New Roman" w:hAnsi="Times New Roman" w:cs="Times New Roman"/>
          <w:color w:val="000000"/>
          <w:sz w:val="28"/>
          <w:szCs w:val="28"/>
        </w:rPr>
        <w:t>год</w:t>
      </w:r>
      <w:proofErr w:type="gramEnd"/>
      <w:r w:rsidRPr="00A60D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60D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Pr="00A60D40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Pr="00A60D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82053" w:rsidRPr="00A60D40">
        <w:rPr>
          <w:rFonts w:ascii="Times New Roman" w:hAnsi="Times New Roman" w:cs="Times New Roman"/>
          <w:color w:val="000000"/>
          <w:sz w:val="28"/>
          <w:szCs w:val="28"/>
          <w:lang w:val="en-US"/>
        </w:rPr>
        <w:t>NPV</w:t>
      </w:r>
      <w:r w:rsidR="00B82053" w:rsidRPr="00A60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0D4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A60D40">
        <w:rPr>
          <w:rFonts w:ascii="Times New Roman" w:hAnsi="Times New Roman" w:cs="Times New Roman"/>
          <w:color w:val="000000"/>
          <w:sz w:val="28"/>
          <w:szCs w:val="28"/>
        </w:rPr>
        <w:t xml:space="preserve"> последний</w:t>
      </w:r>
      <w:r w:rsidRPr="00A60D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раз</w:t>
      </w:r>
      <w:r w:rsidRPr="00A60D40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</w:t>
      </w:r>
      <w:r w:rsidRPr="00A60D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60D40">
        <w:rPr>
          <w:rFonts w:ascii="Times New Roman" w:hAnsi="Times New Roman" w:cs="Times New Roman"/>
          <w:color w:val="000000"/>
          <w:sz w:val="28"/>
          <w:szCs w:val="28"/>
        </w:rPr>
        <w:t>отрицательное значение;</w:t>
      </w:r>
    </w:p>
    <w:p w:rsidR="00C63386" w:rsidRPr="00A60D40" w:rsidRDefault="00543A81" w:rsidP="00C63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D40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5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85pt;height:20.8pt" o:ole="" fillcolor="window">
            <v:imagedata r:id="rId8" o:title=""/>
          </v:shape>
          <o:OLEObject Type="Embed" ProgID="Equation.3" ShapeID="_x0000_i1025" DrawAspect="Content" ObjectID="_1535349534" r:id="rId9"/>
        </w:object>
      </w:r>
      <w:r w:rsidR="00C63386" w:rsidRPr="00A60D4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63386" w:rsidRPr="00A60D4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63386" w:rsidRPr="00A60D40">
        <w:rPr>
          <w:rFonts w:ascii="Times New Roman" w:hAnsi="Times New Roman" w:cs="Times New Roman"/>
          <w:sz w:val="28"/>
          <w:szCs w:val="28"/>
        </w:rPr>
        <w:t xml:space="preserve"> дисконтированный </w:t>
      </w:r>
      <w:r w:rsidR="00B3232A" w:rsidRPr="00A60D40">
        <w:rPr>
          <w:rFonts w:ascii="Times New Roman" w:hAnsi="Times New Roman" w:cs="Times New Roman"/>
          <w:sz w:val="28"/>
          <w:szCs w:val="28"/>
        </w:rPr>
        <w:t>свободный</w:t>
      </w:r>
      <w:r w:rsidR="00DC25E7" w:rsidRPr="00A60D40">
        <w:rPr>
          <w:rFonts w:ascii="Times New Roman" w:hAnsi="Times New Roman" w:cs="Times New Roman"/>
          <w:sz w:val="28"/>
          <w:szCs w:val="28"/>
        </w:rPr>
        <w:t xml:space="preserve"> денежный</w:t>
      </w:r>
      <w:r w:rsidR="00DC25E7" w:rsidRPr="00A60D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232A" w:rsidRPr="00A60D40">
        <w:rPr>
          <w:rFonts w:ascii="Times New Roman" w:hAnsi="Times New Roman" w:cs="Times New Roman"/>
          <w:sz w:val="28"/>
          <w:szCs w:val="28"/>
        </w:rPr>
        <w:t>поток</w:t>
      </w:r>
      <w:r w:rsidR="00545A93" w:rsidRPr="00A60D40">
        <w:rPr>
          <w:rFonts w:ascii="Times New Roman" w:hAnsi="Times New Roman" w:cs="Times New Roman"/>
          <w:sz w:val="28"/>
          <w:szCs w:val="28"/>
          <w:lang w:val="uk-UA"/>
        </w:rPr>
        <w:t xml:space="preserve"> по проекту в</w:t>
      </w:r>
      <w:r w:rsidR="00DC25E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0E4C91" w:rsidRPr="00A60D40">
        <w:rPr>
          <w:rFonts w:ascii="Times New Roman" w:hAnsi="Times New Roman" w:cs="Times New Roman"/>
          <w:sz w:val="28"/>
          <w:szCs w:val="28"/>
        </w:rPr>
        <w:t>году</w:t>
      </w:r>
      <w:r w:rsidR="000E4C91" w:rsidRPr="00A60D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547C" w:rsidRPr="00A60D4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C63386" w:rsidRPr="00A60D40">
        <w:rPr>
          <w:rFonts w:ascii="Times New Roman" w:hAnsi="Times New Roman" w:cs="Times New Roman"/>
          <w:sz w:val="28"/>
          <w:szCs w:val="28"/>
          <w:lang w:val="uk-UA"/>
        </w:rPr>
        <w:t xml:space="preserve"> + 1</w:t>
      </w:r>
      <w:r w:rsidR="00670837" w:rsidRPr="00A60D4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B7C82" w:rsidRPr="00A60D40" w:rsidRDefault="00AB7C82" w:rsidP="00AB7C8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D40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A60D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proofErr w:type="gramStart"/>
      <w:r w:rsidRPr="00A60D40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proofErr w:type="gramEnd"/>
      <w:r w:rsidRPr="00A60D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лет до </w:t>
      </w:r>
      <w:r w:rsidRPr="00A60D40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A60D40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A60D40">
        <w:rPr>
          <w:rFonts w:ascii="Times New Roman" w:hAnsi="Times New Roman" w:cs="Times New Roman"/>
          <w:color w:val="000000"/>
          <w:sz w:val="28"/>
          <w:szCs w:val="28"/>
        </w:rPr>
        <w:t xml:space="preserve"> (включительно)</w:t>
      </w:r>
      <w:r w:rsidRPr="00A60D40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60470F" w:rsidRDefault="00CF547C" w:rsidP="00A07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9</w:t>
      </w:r>
      <w:r w:rsidR="00670837" w:rsidRPr="00A60D40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C56CA7" w:rsidRPr="00A60D4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01CE1" w:rsidRPr="00B01CE1">
        <w:rPr>
          <w:rFonts w:ascii="Times New Roman" w:hAnsi="Times New Roman" w:cs="Times New Roman"/>
          <w:sz w:val="28"/>
          <w:szCs w:val="28"/>
        </w:rPr>
        <w:t>внутренняя</w:t>
      </w:r>
      <w:r w:rsidR="0060470F" w:rsidRPr="00A60D40">
        <w:rPr>
          <w:rFonts w:ascii="Times New Roman" w:hAnsi="Times New Roman" w:cs="Times New Roman"/>
          <w:sz w:val="28"/>
          <w:szCs w:val="28"/>
        </w:rPr>
        <w:t xml:space="preserve"> норм</w:t>
      </w:r>
      <w:r w:rsidR="00823DEB" w:rsidRPr="00A60D40">
        <w:rPr>
          <w:rFonts w:ascii="Times New Roman" w:hAnsi="Times New Roman" w:cs="Times New Roman"/>
          <w:sz w:val="28"/>
          <w:szCs w:val="28"/>
        </w:rPr>
        <w:t>а</w:t>
      </w:r>
      <w:r w:rsidR="0060470F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C63386" w:rsidRPr="00A60D40">
        <w:rPr>
          <w:rFonts w:ascii="Times New Roman" w:hAnsi="Times New Roman" w:cs="Times New Roman"/>
          <w:sz w:val="28"/>
          <w:szCs w:val="28"/>
        </w:rPr>
        <w:t>доходности</w:t>
      </w:r>
      <w:r w:rsidR="00823DEB" w:rsidRPr="00A60D40">
        <w:rPr>
          <w:rFonts w:ascii="Times New Roman" w:hAnsi="Times New Roman" w:cs="Times New Roman"/>
          <w:sz w:val="28"/>
          <w:szCs w:val="28"/>
        </w:rPr>
        <w:t xml:space="preserve"> (</w:t>
      </w:r>
      <w:r w:rsidR="0060470F" w:rsidRPr="00A60D40">
        <w:rPr>
          <w:rFonts w:ascii="Times New Roman" w:hAnsi="Times New Roman" w:cs="Times New Roman"/>
          <w:sz w:val="28"/>
          <w:szCs w:val="28"/>
        </w:rPr>
        <w:t>IRR</w:t>
      </w:r>
      <w:r w:rsidR="00AE6FC6">
        <w:rPr>
          <w:rFonts w:ascii="Times New Roman" w:hAnsi="Times New Roman" w:cs="Times New Roman"/>
          <w:sz w:val="28"/>
          <w:szCs w:val="28"/>
        </w:rPr>
        <w:t>)</w:t>
      </w:r>
      <w:r w:rsidR="00FC1F60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670837" w:rsidRPr="00A60D40">
        <w:rPr>
          <w:rFonts w:ascii="Times New Roman" w:hAnsi="Times New Roman" w:cs="Times New Roman"/>
          <w:sz w:val="28"/>
          <w:szCs w:val="28"/>
        </w:rPr>
        <w:t xml:space="preserve">, отражающая </w:t>
      </w:r>
      <w:r w:rsidR="0060470F" w:rsidRPr="00A60D40">
        <w:rPr>
          <w:rFonts w:ascii="Times New Roman" w:hAnsi="Times New Roman" w:cs="Times New Roman"/>
          <w:sz w:val="28"/>
          <w:szCs w:val="28"/>
        </w:rPr>
        <w:t xml:space="preserve">значение ставки дисконтирования, </w:t>
      </w:r>
      <w:r w:rsidR="007277EC" w:rsidRPr="00A60D40">
        <w:rPr>
          <w:rFonts w:ascii="Times New Roman" w:hAnsi="Times New Roman" w:cs="Times New Roman"/>
          <w:sz w:val="28"/>
          <w:szCs w:val="28"/>
        </w:rPr>
        <w:t xml:space="preserve">при которой </w:t>
      </w:r>
      <w:r w:rsidR="007277EC" w:rsidRPr="00A60D40">
        <w:rPr>
          <w:rFonts w:ascii="Times New Roman" w:hAnsi="Times New Roman" w:cs="Times New Roman"/>
          <w:color w:val="000000"/>
          <w:sz w:val="28"/>
          <w:szCs w:val="28"/>
          <w:lang w:val="en-US"/>
        </w:rPr>
        <w:t>NPV</w:t>
      </w:r>
      <w:r w:rsidR="007277EC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7277EC" w:rsidRPr="00FD2AB8">
        <w:rPr>
          <w:rFonts w:ascii="Times New Roman" w:hAnsi="Times New Roman" w:cs="Times New Roman"/>
          <w:sz w:val="28"/>
          <w:szCs w:val="28"/>
        </w:rPr>
        <w:t xml:space="preserve">равно </w:t>
      </w:r>
      <w:r w:rsidR="004B1546" w:rsidRPr="00FD2AB8">
        <w:rPr>
          <w:rFonts w:ascii="Times New Roman" w:hAnsi="Times New Roman" w:cs="Times New Roman"/>
          <w:sz w:val="28"/>
          <w:szCs w:val="28"/>
        </w:rPr>
        <w:t>0 (</w:t>
      </w:r>
      <w:r w:rsidR="007277EC" w:rsidRPr="00FD2AB8">
        <w:rPr>
          <w:rFonts w:ascii="Times New Roman" w:hAnsi="Times New Roman" w:cs="Times New Roman"/>
          <w:sz w:val="28"/>
          <w:szCs w:val="28"/>
        </w:rPr>
        <w:t>нулю</w:t>
      </w:r>
      <w:r w:rsidR="004B1546" w:rsidRPr="00FD2AB8">
        <w:rPr>
          <w:rFonts w:ascii="Times New Roman" w:hAnsi="Times New Roman" w:cs="Times New Roman"/>
          <w:sz w:val="28"/>
          <w:szCs w:val="28"/>
        </w:rPr>
        <w:t>)</w:t>
      </w:r>
      <w:r w:rsidR="008E02B6" w:rsidRPr="00FD2AB8">
        <w:rPr>
          <w:rFonts w:ascii="Times New Roman" w:hAnsi="Times New Roman" w:cs="Times New Roman"/>
          <w:sz w:val="28"/>
          <w:szCs w:val="28"/>
        </w:rPr>
        <w:t>:</w:t>
      </w:r>
    </w:p>
    <w:p w:rsidR="00B35A04" w:rsidRPr="00A60D40" w:rsidRDefault="00B35A04" w:rsidP="00A07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EC" w:rsidRPr="00A60D40" w:rsidRDefault="007277EC" w:rsidP="007277E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color w:val="000000"/>
          <w:position w:val="-28"/>
          <w:sz w:val="28"/>
          <w:szCs w:val="28"/>
          <w:lang w:val="uk-UA"/>
        </w:rPr>
        <w:object w:dxaOrig="1680" w:dyaOrig="680">
          <v:shape id="_x0000_i1026" type="#_x0000_t75" style="width:83.15pt;height:33.45pt" o:ole="">
            <v:imagedata r:id="rId10" o:title=""/>
          </v:shape>
          <o:OLEObject Type="Embed" ProgID="Equation.3" ShapeID="_x0000_i1026" DrawAspect="Content" ObjectID="_1535349535" r:id="rId11"/>
        </w:object>
      </w:r>
    </w:p>
    <w:p w:rsidR="007277EC" w:rsidRPr="00A60D40" w:rsidRDefault="007277EC" w:rsidP="0060470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E02B6" w:rsidRPr="00A60D40" w:rsidRDefault="00411FFF" w:rsidP="008E0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П</w:t>
      </w:r>
      <w:r w:rsidR="008E02B6" w:rsidRPr="00A60D40">
        <w:rPr>
          <w:rFonts w:ascii="Times New Roman" w:hAnsi="Times New Roman" w:cs="Times New Roman"/>
          <w:sz w:val="28"/>
          <w:szCs w:val="28"/>
        </w:rPr>
        <w:t>роекты должны иметь доходность (IRR) выше, чем стоимость капитала, инвестируемого в них. Чем выше IRR, тем эффективнее считается проект</w:t>
      </w:r>
      <w:r w:rsidR="00BE0133" w:rsidRPr="00A60D40">
        <w:rPr>
          <w:rFonts w:ascii="Times New Roman" w:hAnsi="Times New Roman" w:cs="Times New Roman"/>
          <w:sz w:val="28"/>
          <w:szCs w:val="28"/>
        </w:rPr>
        <w:t>;</w:t>
      </w:r>
    </w:p>
    <w:p w:rsidR="00F6193F" w:rsidRDefault="006C6635" w:rsidP="008E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9</w:t>
      </w:r>
      <w:r w:rsidR="00670837" w:rsidRPr="00A60D40">
        <w:rPr>
          <w:rFonts w:ascii="Times New Roman" w:hAnsi="Times New Roman" w:cs="Times New Roman"/>
          <w:sz w:val="28"/>
          <w:szCs w:val="28"/>
        </w:rPr>
        <w:t>.3.</w:t>
      </w:r>
      <w:r w:rsidR="00C56CA7" w:rsidRPr="00A60D40">
        <w:rPr>
          <w:rFonts w:ascii="Times New Roman" w:hAnsi="Times New Roman" w:cs="Times New Roman"/>
          <w:sz w:val="28"/>
          <w:szCs w:val="28"/>
        </w:rPr>
        <w:t> </w:t>
      </w:r>
      <w:r w:rsidR="00670837" w:rsidRPr="00A60D40">
        <w:rPr>
          <w:rFonts w:ascii="Times New Roman" w:hAnsi="Times New Roman" w:cs="Times New Roman"/>
          <w:sz w:val="28"/>
          <w:szCs w:val="28"/>
        </w:rPr>
        <w:t>и</w:t>
      </w:r>
      <w:r w:rsidR="00F42DD1" w:rsidRPr="00A60D40">
        <w:rPr>
          <w:rFonts w:ascii="Times New Roman" w:hAnsi="Times New Roman" w:cs="Times New Roman"/>
          <w:sz w:val="28"/>
          <w:szCs w:val="28"/>
        </w:rPr>
        <w:t xml:space="preserve">ндекс </w:t>
      </w:r>
      <w:r w:rsidR="00C63386" w:rsidRPr="00A60D40">
        <w:rPr>
          <w:rFonts w:ascii="Times New Roman" w:hAnsi="Times New Roman" w:cs="Times New Roman"/>
          <w:sz w:val="28"/>
          <w:szCs w:val="28"/>
        </w:rPr>
        <w:t xml:space="preserve">рентабельности </w:t>
      </w:r>
      <w:r w:rsidR="00F42DD1" w:rsidRPr="00A60D40">
        <w:rPr>
          <w:rFonts w:ascii="Times New Roman" w:hAnsi="Times New Roman" w:cs="Times New Roman"/>
          <w:sz w:val="28"/>
          <w:szCs w:val="28"/>
        </w:rPr>
        <w:t>(PI</w:t>
      </w:r>
      <w:r w:rsidR="0073369A">
        <w:rPr>
          <w:rFonts w:ascii="Times New Roman" w:hAnsi="Times New Roman" w:cs="Times New Roman"/>
          <w:sz w:val="28"/>
          <w:szCs w:val="28"/>
        </w:rPr>
        <w:t>)</w:t>
      </w:r>
      <w:r w:rsidR="001E7F46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944118" w:rsidRPr="00A60D40">
        <w:rPr>
          <w:rFonts w:ascii="Times New Roman" w:hAnsi="Times New Roman" w:cs="Times New Roman"/>
          <w:sz w:val="28"/>
          <w:szCs w:val="28"/>
        </w:rPr>
        <w:t xml:space="preserve">, характеризующий </w:t>
      </w:r>
      <w:r w:rsidR="00F42DD1" w:rsidRPr="00A60D40">
        <w:rPr>
          <w:rFonts w:ascii="Times New Roman" w:hAnsi="Times New Roman" w:cs="Times New Roman"/>
          <w:sz w:val="28"/>
          <w:szCs w:val="28"/>
        </w:rPr>
        <w:t>запас финансовой прочности проекта</w:t>
      </w:r>
      <w:r w:rsidR="00670837" w:rsidRPr="00A60D40">
        <w:rPr>
          <w:rFonts w:ascii="Times New Roman" w:hAnsi="Times New Roman" w:cs="Times New Roman"/>
          <w:sz w:val="28"/>
          <w:szCs w:val="28"/>
        </w:rPr>
        <w:t>:</w:t>
      </w:r>
      <w:r w:rsidR="00F42DD1" w:rsidRPr="00A60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B71" w:rsidRPr="00A60D40" w:rsidRDefault="00AE7B71" w:rsidP="008E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DD1" w:rsidRPr="00A60D40" w:rsidRDefault="00E8254D" w:rsidP="00855BC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NPV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>+I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den>
        </m:f>
      </m:oMath>
      <w:r w:rsidR="00235637" w:rsidRPr="00A60D40"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F42DD1" w:rsidRPr="00A60D40" w:rsidRDefault="00F42DD1" w:rsidP="00A074A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42DD1" w:rsidRPr="00A60D40" w:rsidRDefault="0014539C" w:rsidP="00D662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D40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34369E" w:rsidRPr="00A60D4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t</w:t>
      </w:r>
      <w:r w:rsidRPr="00A60D4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34369E" w:rsidRPr="00A60D40">
        <w:rPr>
          <w:rFonts w:ascii="Times New Roman" w:hAnsi="Times New Roman" w:cs="Times New Roman"/>
          <w:color w:val="000000"/>
          <w:sz w:val="28"/>
          <w:szCs w:val="28"/>
        </w:rPr>
        <w:t xml:space="preserve"> накопленная </w:t>
      </w:r>
      <w:r w:rsidRPr="00A60D40">
        <w:rPr>
          <w:rFonts w:ascii="Times New Roman" w:hAnsi="Times New Roman" w:cs="Times New Roman"/>
          <w:color w:val="000000"/>
          <w:sz w:val="28"/>
          <w:szCs w:val="28"/>
        </w:rPr>
        <w:t>сумма инвестици</w:t>
      </w:r>
      <w:r w:rsidR="00D83A1E">
        <w:rPr>
          <w:rFonts w:ascii="Times New Roman" w:hAnsi="Times New Roman" w:cs="Times New Roman"/>
          <w:color w:val="000000"/>
          <w:sz w:val="28"/>
          <w:szCs w:val="28"/>
        </w:rPr>
        <w:t>онных затрат</w:t>
      </w:r>
      <w:r w:rsidRPr="00A60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A1E">
        <w:rPr>
          <w:rFonts w:ascii="Times New Roman" w:hAnsi="Times New Roman" w:cs="Times New Roman"/>
          <w:color w:val="000000"/>
          <w:sz w:val="28"/>
          <w:szCs w:val="28"/>
        </w:rPr>
        <w:t>по проекту</w:t>
      </w:r>
      <w:r w:rsidR="00023E02" w:rsidRPr="00A60D40">
        <w:rPr>
          <w:rFonts w:ascii="Times New Roman" w:hAnsi="Times New Roman" w:cs="Times New Roman"/>
          <w:color w:val="000000"/>
          <w:sz w:val="28"/>
          <w:szCs w:val="28"/>
        </w:rPr>
        <w:t xml:space="preserve"> (с учетом дисконтирования)</w:t>
      </w:r>
      <w:r w:rsidR="0034369E" w:rsidRPr="00A60D40">
        <w:rPr>
          <w:rFonts w:ascii="Times New Roman" w:hAnsi="Times New Roman" w:cs="Times New Roman"/>
          <w:color w:val="000000"/>
          <w:sz w:val="28"/>
          <w:szCs w:val="28"/>
        </w:rPr>
        <w:t xml:space="preserve"> в году </w:t>
      </w:r>
      <w:r w:rsidR="0034369E" w:rsidRPr="00A60D40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5238EF" w:rsidRPr="00A60D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02B6" w:rsidRPr="00A60D40" w:rsidRDefault="008E02B6" w:rsidP="008E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Проект считается эффективным, если значение PI </w:t>
      </w:r>
      <w:r w:rsidR="00635108" w:rsidRPr="00FD2AB8">
        <w:rPr>
          <w:rFonts w:ascii="Times New Roman" w:hAnsi="Times New Roman" w:cs="Times New Roman"/>
          <w:sz w:val="28"/>
          <w:szCs w:val="28"/>
        </w:rPr>
        <w:t xml:space="preserve">в году </w:t>
      </w:r>
      <w:r w:rsidR="00635108" w:rsidRPr="00FD2AB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35108" w:rsidRPr="00FD2AB8">
        <w:rPr>
          <w:rFonts w:ascii="Times New Roman" w:hAnsi="Times New Roman" w:cs="Times New Roman"/>
          <w:sz w:val="28"/>
          <w:szCs w:val="28"/>
        </w:rPr>
        <w:t xml:space="preserve"> </w:t>
      </w:r>
      <w:r w:rsidRPr="00FD2AB8">
        <w:rPr>
          <w:rFonts w:ascii="Times New Roman" w:hAnsi="Times New Roman" w:cs="Times New Roman"/>
          <w:sz w:val="28"/>
          <w:szCs w:val="28"/>
        </w:rPr>
        <w:t>более 1</w:t>
      </w:r>
      <w:r w:rsidR="004E165F" w:rsidRPr="00FD2AB8">
        <w:rPr>
          <w:rFonts w:ascii="Times New Roman" w:hAnsi="Times New Roman" w:cs="Times New Roman"/>
          <w:sz w:val="28"/>
          <w:szCs w:val="28"/>
        </w:rPr>
        <w:t>.</w:t>
      </w:r>
      <w:r w:rsidR="004E165F" w:rsidRPr="00A60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E46" w:rsidRPr="00A60D40" w:rsidRDefault="0055409B" w:rsidP="00911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1</w:t>
      </w:r>
      <w:r w:rsidR="006C6635" w:rsidRPr="00A60D40">
        <w:rPr>
          <w:rFonts w:ascii="Times New Roman" w:hAnsi="Times New Roman" w:cs="Times New Roman"/>
          <w:sz w:val="28"/>
          <w:szCs w:val="28"/>
        </w:rPr>
        <w:t>0</w:t>
      </w:r>
      <w:r w:rsidRPr="00A60D40">
        <w:rPr>
          <w:rFonts w:ascii="Times New Roman" w:hAnsi="Times New Roman" w:cs="Times New Roman"/>
          <w:sz w:val="28"/>
          <w:szCs w:val="28"/>
        </w:rPr>
        <w:t xml:space="preserve">. </w:t>
      </w:r>
      <w:r w:rsidR="00007C8F" w:rsidRPr="00A60D40">
        <w:rPr>
          <w:rFonts w:ascii="Times New Roman" w:hAnsi="Times New Roman" w:cs="Times New Roman"/>
          <w:sz w:val="28"/>
          <w:szCs w:val="28"/>
        </w:rPr>
        <w:t>Также анализиру</w:t>
      </w:r>
      <w:r w:rsidR="00E8038D" w:rsidRPr="00A60D40">
        <w:rPr>
          <w:rFonts w:ascii="Times New Roman" w:hAnsi="Times New Roman" w:cs="Times New Roman"/>
          <w:sz w:val="28"/>
          <w:szCs w:val="28"/>
        </w:rPr>
        <w:t>ю</w:t>
      </w:r>
      <w:r w:rsidR="00007C8F" w:rsidRPr="00A60D40">
        <w:rPr>
          <w:rFonts w:ascii="Times New Roman" w:hAnsi="Times New Roman" w:cs="Times New Roman"/>
          <w:sz w:val="28"/>
          <w:szCs w:val="28"/>
        </w:rPr>
        <w:t xml:space="preserve">тся </w:t>
      </w:r>
      <w:r w:rsidR="00E8038D" w:rsidRPr="00A60D40">
        <w:rPr>
          <w:rFonts w:ascii="Times New Roman" w:hAnsi="Times New Roman" w:cs="Times New Roman"/>
          <w:sz w:val="28"/>
          <w:szCs w:val="28"/>
        </w:rPr>
        <w:t xml:space="preserve">динамика значений по каждому из </w:t>
      </w:r>
      <w:r w:rsidR="00007C8F" w:rsidRPr="00A60D40">
        <w:rPr>
          <w:rFonts w:ascii="Times New Roman" w:hAnsi="Times New Roman" w:cs="Times New Roman"/>
          <w:sz w:val="28"/>
          <w:szCs w:val="28"/>
        </w:rPr>
        <w:t>следующи</w:t>
      </w:r>
      <w:r w:rsidR="00E8038D" w:rsidRPr="00A60D40">
        <w:rPr>
          <w:rFonts w:ascii="Times New Roman" w:hAnsi="Times New Roman" w:cs="Times New Roman"/>
          <w:sz w:val="28"/>
          <w:szCs w:val="28"/>
        </w:rPr>
        <w:t>х</w:t>
      </w:r>
      <w:r w:rsidR="00007C8F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5D758C" w:rsidRPr="00A60D40">
        <w:rPr>
          <w:rFonts w:ascii="Times New Roman" w:hAnsi="Times New Roman" w:cs="Times New Roman"/>
          <w:sz w:val="28"/>
          <w:szCs w:val="28"/>
        </w:rPr>
        <w:t>показател</w:t>
      </w:r>
      <w:r w:rsidR="00E8038D" w:rsidRPr="00A60D40">
        <w:rPr>
          <w:rFonts w:ascii="Times New Roman" w:hAnsi="Times New Roman" w:cs="Times New Roman"/>
          <w:sz w:val="28"/>
          <w:szCs w:val="28"/>
        </w:rPr>
        <w:t xml:space="preserve">ей, прогнозируемых </w:t>
      </w:r>
      <w:r w:rsidR="00E71B09">
        <w:rPr>
          <w:rFonts w:ascii="Times New Roman" w:hAnsi="Times New Roman" w:cs="Times New Roman"/>
          <w:sz w:val="28"/>
          <w:szCs w:val="28"/>
        </w:rPr>
        <w:t xml:space="preserve">(в соответствии с отчетом о прибылях и убытках) </w:t>
      </w:r>
      <w:r w:rsidR="00E8038D" w:rsidRPr="00A60D40">
        <w:rPr>
          <w:rFonts w:ascii="Times New Roman" w:hAnsi="Times New Roman" w:cs="Times New Roman"/>
          <w:sz w:val="28"/>
          <w:szCs w:val="28"/>
        </w:rPr>
        <w:t>при реализации проекта</w:t>
      </w:r>
      <w:r w:rsidR="00186E46" w:rsidRPr="00A60D40">
        <w:rPr>
          <w:rFonts w:ascii="Times New Roman" w:hAnsi="Times New Roman" w:cs="Times New Roman"/>
          <w:sz w:val="28"/>
          <w:szCs w:val="28"/>
        </w:rPr>
        <w:t>:</w:t>
      </w:r>
    </w:p>
    <w:p w:rsidR="00186E46" w:rsidRPr="00A60D40" w:rsidRDefault="007D3069" w:rsidP="00911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валов</w:t>
      </w:r>
      <w:r w:rsidR="00007C8F" w:rsidRPr="00A60D40">
        <w:rPr>
          <w:rFonts w:ascii="Times New Roman" w:hAnsi="Times New Roman" w:cs="Times New Roman"/>
          <w:sz w:val="28"/>
          <w:szCs w:val="28"/>
        </w:rPr>
        <w:t>ая</w:t>
      </w:r>
      <w:r w:rsidRPr="00A60D40">
        <w:rPr>
          <w:rFonts w:ascii="Times New Roman" w:hAnsi="Times New Roman" w:cs="Times New Roman"/>
          <w:sz w:val="28"/>
          <w:szCs w:val="28"/>
        </w:rPr>
        <w:t xml:space="preserve"> прибыл</w:t>
      </w:r>
      <w:r w:rsidR="00007C8F" w:rsidRPr="00A60D40">
        <w:rPr>
          <w:rFonts w:ascii="Times New Roman" w:hAnsi="Times New Roman" w:cs="Times New Roman"/>
          <w:sz w:val="28"/>
          <w:szCs w:val="28"/>
        </w:rPr>
        <w:t>ь</w:t>
      </w:r>
      <w:r w:rsidR="00186E46" w:rsidRPr="00A60D40">
        <w:rPr>
          <w:rFonts w:ascii="Times New Roman" w:hAnsi="Times New Roman" w:cs="Times New Roman"/>
          <w:sz w:val="28"/>
          <w:szCs w:val="28"/>
        </w:rPr>
        <w:t xml:space="preserve"> и </w:t>
      </w:r>
      <w:r w:rsidR="005D758C" w:rsidRPr="00A60D40">
        <w:rPr>
          <w:rFonts w:ascii="Times New Roman" w:hAnsi="Times New Roman" w:cs="Times New Roman"/>
          <w:sz w:val="28"/>
          <w:szCs w:val="28"/>
        </w:rPr>
        <w:t>прибыл</w:t>
      </w:r>
      <w:r w:rsidR="00007C8F" w:rsidRPr="00A60D40">
        <w:rPr>
          <w:rFonts w:ascii="Times New Roman" w:hAnsi="Times New Roman" w:cs="Times New Roman"/>
          <w:sz w:val="28"/>
          <w:szCs w:val="28"/>
        </w:rPr>
        <w:t>ь</w:t>
      </w:r>
      <w:r w:rsidR="005D758C" w:rsidRPr="00A60D40">
        <w:rPr>
          <w:rFonts w:ascii="Times New Roman" w:hAnsi="Times New Roman" w:cs="Times New Roman"/>
          <w:sz w:val="28"/>
          <w:szCs w:val="28"/>
        </w:rPr>
        <w:t xml:space="preserve"> от реализации товаров (работ, услуг)</w:t>
      </w:r>
      <w:r w:rsidR="00186E46" w:rsidRPr="00A60D40">
        <w:rPr>
          <w:rFonts w:ascii="Times New Roman" w:hAnsi="Times New Roman" w:cs="Times New Roman"/>
          <w:sz w:val="28"/>
          <w:szCs w:val="28"/>
        </w:rPr>
        <w:t>;</w:t>
      </w:r>
    </w:p>
    <w:p w:rsidR="001419FC" w:rsidRPr="00A60D40" w:rsidRDefault="001419FC" w:rsidP="00141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прибыль до вычета процентов и налогов (EBIT</w:t>
      </w:r>
      <w:r w:rsidR="0073369A">
        <w:rPr>
          <w:rFonts w:ascii="Times New Roman" w:hAnsi="Times New Roman" w:cs="Times New Roman"/>
          <w:sz w:val="28"/>
          <w:szCs w:val="28"/>
        </w:rPr>
        <w:t>)</w:t>
      </w:r>
      <w:r w:rsidR="009560D6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A60D40">
        <w:rPr>
          <w:rFonts w:ascii="Times New Roman" w:hAnsi="Times New Roman" w:cs="Times New Roman"/>
          <w:sz w:val="28"/>
          <w:szCs w:val="28"/>
        </w:rPr>
        <w:t xml:space="preserve">, </w:t>
      </w:r>
      <w:r w:rsidR="0034279C" w:rsidRPr="00A60D40">
        <w:rPr>
          <w:rFonts w:ascii="Times New Roman" w:hAnsi="Times New Roman" w:cs="Times New Roman"/>
          <w:sz w:val="28"/>
          <w:szCs w:val="28"/>
        </w:rPr>
        <w:t>соответствующая прибыли (убыткам) до налогообложения «плюс» проценты к уплате</w:t>
      </w:r>
      <w:r w:rsidRPr="00A60D40">
        <w:rPr>
          <w:rFonts w:ascii="Times New Roman" w:hAnsi="Times New Roman" w:cs="Times New Roman"/>
          <w:sz w:val="28"/>
          <w:szCs w:val="28"/>
        </w:rPr>
        <w:t>;</w:t>
      </w:r>
    </w:p>
    <w:p w:rsidR="00186E46" w:rsidRPr="00A60D40" w:rsidRDefault="00B438D0" w:rsidP="00911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прибыл</w:t>
      </w:r>
      <w:r w:rsidR="00007C8F" w:rsidRPr="00A60D40">
        <w:rPr>
          <w:rFonts w:ascii="Times New Roman" w:hAnsi="Times New Roman" w:cs="Times New Roman"/>
          <w:sz w:val="28"/>
          <w:szCs w:val="28"/>
        </w:rPr>
        <w:t>ь</w:t>
      </w:r>
      <w:r w:rsidRPr="00A60D40">
        <w:rPr>
          <w:rFonts w:ascii="Times New Roman" w:hAnsi="Times New Roman" w:cs="Times New Roman"/>
          <w:sz w:val="28"/>
          <w:szCs w:val="28"/>
        </w:rPr>
        <w:t xml:space="preserve"> до вычета амортизаци</w:t>
      </w:r>
      <w:r w:rsidR="0018795E" w:rsidRPr="00A60D40">
        <w:rPr>
          <w:rFonts w:ascii="Times New Roman" w:hAnsi="Times New Roman" w:cs="Times New Roman"/>
          <w:sz w:val="28"/>
          <w:szCs w:val="28"/>
        </w:rPr>
        <w:t>онных отчислений</w:t>
      </w:r>
      <w:r w:rsidRPr="00A60D40">
        <w:rPr>
          <w:rFonts w:ascii="Times New Roman" w:hAnsi="Times New Roman" w:cs="Times New Roman"/>
          <w:sz w:val="28"/>
          <w:szCs w:val="28"/>
        </w:rPr>
        <w:t xml:space="preserve">, </w:t>
      </w:r>
      <w:r w:rsidR="00627F32" w:rsidRPr="00A60D40">
        <w:rPr>
          <w:rFonts w:ascii="Times New Roman" w:hAnsi="Times New Roman" w:cs="Times New Roman"/>
          <w:sz w:val="28"/>
          <w:szCs w:val="28"/>
        </w:rPr>
        <w:t xml:space="preserve">начисленных </w:t>
      </w:r>
      <w:r w:rsidRPr="00A60D40">
        <w:rPr>
          <w:rFonts w:ascii="Times New Roman" w:hAnsi="Times New Roman" w:cs="Times New Roman"/>
          <w:sz w:val="28"/>
          <w:szCs w:val="28"/>
        </w:rPr>
        <w:t>процентов</w:t>
      </w:r>
      <w:r w:rsidR="00697B24" w:rsidRPr="00A60D4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60D40">
        <w:rPr>
          <w:rFonts w:ascii="Times New Roman" w:hAnsi="Times New Roman" w:cs="Times New Roman"/>
          <w:sz w:val="28"/>
          <w:szCs w:val="28"/>
        </w:rPr>
        <w:t>налогов</w:t>
      </w:r>
      <w:r w:rsidR="00627F32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E71B09">
        <w:rPr>
          <w:rFonts w:ascii="Times New Roman" w:hAnsi="Times New Roman" w:cs="Times New Roman"/>
          <w:sz w:val="28"/>
          <w:szCs w:val="28"/>
        </w:rPr>
        <w:t xml:space="preserve">из прибыли </w:t>
      </w:r>
      <w:r w:rsidRPr="00A60D40">
        <w:rPr>
          <w:rFonts w:ascii="Times New Roman" w:hAnsi="Times New Roman" w:cs="Times New Roman"/>
          <w:sz w:val="28"/>
          <w:szCs w:val="28"/>
        </w:rPr>
        <w:t>(EBITDA</w:t>
      </w:r>
      <w:r w:rsidR="0073369A">
        <w:rPr>
          <w:rFonts w:ascii="Times New Roman" w:hAnsi="Times New Roman" w:cs="Times New Roman"/>
          <w:sz w:val="28"/>
          <w:szCs w:val="28"/>
        </w:rPr>
        <w:t>)</w:t>
      </w:r>
      <w:r w:rsidR="009C0FFD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A60D40">
        <w:rPr>
          <w:rFonts w:ascii="Times New Roman" w:hAnsi="Times New Roman" w:cs="Times New Roman"/>
          <w:sz w:val="28"/>
          <w:szCs w:val="28"/>
        </w:rPr>
        <w:t xml:space="preserve">, </w:t>
      </w:r>
      <w:r w:rsidR="0034279C" w:rsidRPr="00A60D40">
        <w:rPr>
          <w:rFonts w:ascii="Times New Roman" w:hAnsi="Times New Roman" w:cs="Times New Roman"/>
          <w:sz w:val="28"/>
          <w:szCs w:val="28"/>
        </w:rPr>
        <w:t>соответствующая EBIT «плюс» амортизационные отчисления</w:t>
      </w:r>
      <w:r w:rsidR="00186E46" w:rsidRPr="00A60D40">
        <w:rPr>
          <w:rFonts w:ascii="Times New Roman" w:hAnsi="Times New Roman" w:cs="Times New Roman"/>
          <w:sz w:val="28"/>
          <w:szCs w:val="28"/>
        </w:rPr>
        <w:t>;</w:t>
      </w:r>
    </w:p>
    <w:p w:rsidR="00186E46" w:rsidRPr="00A60D40" w:rsidRDefault="00B438D0" w:rsidP="00911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чист</w:t>
      </w:r>
      <w:r w:rsidR="00007C8F" w:rsidRPr="00A60D40">
        <w:rPr>
          <w:rFonts w:ascii="Times New Roman" w:hAnsi="Times New Roman" w:cs="Times New Roman"/>
          <w:sz w:val="28"/>
          <w:szCs w:val="28"/>
        </w:rPr>
        <w:t>ая</w:t>
      </w:r>
      <w:r w:rsidRPr="00A60D40">
        <w:rPr>
          <w:rFonts w:ascii="Times New Roman" w:hAnsi="Times New Roman" w:cs="Times New Roman"/>
          <w:sz w:val="28"/>
          <w:szCs w:val="28"/>
        </w:rPr>
        <w:t xml:space="preserve"> прибыл</w:t>
      </w:r>
      <w:r w:rsidR="00007C8F" w:rsidRPr="00A60D40">
        <w:rPr>
          <w:rFonts w:ascii="Times New Roman" w:hAnsi="Times New Roman" w:cs="Times New Roman"/>
          <w:sz w:val="28"/>
          <w:szCs w:val="28"/>
        </w:rPr>
        <w:t>ь</w:t>
      </w:r>
      <w:r w:rsidR="00B11273" w:rsidRPr="00A60D40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="00627F32" w:rsidRPr="00A60D40">
        <w:rPr>
          <w:rFonts w:ascii="Times New Roman" w:hAnsi="Times New Roman" w:cs="Times New Roman"/>
          <w:sz w:val="28"/>
          <w:szCs w:val="28"/>
        </w:rPr>
        <w:t>;</w:t>
      </w:r>
    </w:p>
    <w:p w:rsidR="00B438D0" w:rsidRPr="00A60D40" w:rsidRDefault="00B438D0" w:rsidP="00911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рентабельност</w:t>
      </w:r>
      <w:r w:rsidR="00E8038D" w:rsidRPr="00A60D40">
        <w:rPr>
          <w:rFonts w:ascii="Times New Roman" w:hAnsi="Times New Roman" w:cs="Times New Roman"/>
          <w:sz w:val="28"/>
          <w:szCs w:val="28"/>
        </w:rPr>
        <w:t>ь</w:t>
      </w:r>
      <w:r w:rsidR="00186E46" w:rsidRPr="00A60D40">
        <w:rPr>
          <w:rFonts w:ascii="Times New Roman" w:hAnsi="Times New Roman" w:cs="Times New Roman"/>
          <w:sz w:val="28"/>
          <w:szCs w:val="28"/>
        </w:rPr>
        <w:t xml:space="preserve"> продаж, рассчитываем</w:t>
      </w:r>
      <w:r w:rsidR="00E8038D" w:rsidRPr="00A60D40">
        <w:rPr>
          <w:rFonts w:ascii="Times New Roman" w:hAnsi="Times New Roman" w:cs="Times New Roman"/>
          <w:sz w:val="28"/>
          <w:szCs w:val="28"/>
        </w:rPr>
        <w:t>ая</w:t>
      </w:r>
      <w:r w:rsidR="00186E46" w:rsidRPr="00A60D40">
        <w:rPr>
          <w:rFonts w:ascii="Times New Roman" w:hAnsi="Times New Roman" w:cs="Times New Roman"/>
          <w:sz w:val="28"/>
          <w:szCs w:val="28"/>
        </w:rPr>
        <w:t xml:space="preserve"> по </w:t>
      </w:r>
      <w:r w:rsidR="001419FC" w:rsidRPr="00A60D40">
        <w:rPr>
          <w:rFonts w:ascii="Times New Roman" w:hAnsi="Times New Roman" w:cs="Times New Roman"/>
          <w:sz w:val="28"/>
          <w:szCs w:val="28"/>
        </w:rPr>
        <w:t xml:space="preserve">EBIT и </w:t>
      </w:r>
      <w:r w:rsidR="00186E46" w:rsidRPr="00A60D40">
        <w:rPr>
          <w:rFonts w:ascii="Times New Roman" w:hAnsi="Times New Roman" w:cs="Times New Roman"/>
          <w:sz w:val="28"/>
          <w:szCs w:val="28"/>
        </w:rPr>
        <w:t>EBITDA</w:t>
      </w:r>
      <w:r w:rsidR="001419FC" w:rsidRPr="00A60D4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86E46" w:rsidRPr="00A60D40">
        <w:rPr>
          <w:rFonts w:ascii="Times New Roman" w:hAnsi="Times New Roman" w:cs="Times New Roman"/>
          <w:sz w:val="28"/>
          <w:szCs w:val="28"/>
        </w:rPr>
        <w:t>чистой прибыли и иные показатели</w:t>
      </w:r>
      <w:r w:rsidRPr="00A60D40">
        <w:rPr>
          <w:rFonts w:ascii="Times New Roman" w:hAnsi="Times New Roman" w:cs="Times New Roman"/>
          <w:sz w:val="28"/>
          <w:szCs w:val="28"/>
        </w:rPr>
        <w:t>.</w:t>
      </w:r>
      <w:r w:rsidR="00F179EB" w:rsidRPr="00A60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89B" w:rsidRPr="00A60D40" w:rsidRDefault="00BE4F63" w:rsidP="00911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1</w:t>
      </w:r>
      <w:r w:rsidR="006C6635" w:rsidRPr="00A60D40">
        <w:rPr>
          <w:rFonts w:ascii="Times New Roman" w:hAnsi="Times New Roman" w:cs="Times New Roman"/>
          <w:sz w:val="28"/>
          <w:szCs w:val="28"/>
        </w:rPr>
        <w:t>1</w:t>
      </w:r>
      <w:r w:rsidRPr="00A60D40">
        <w:rPr>
          <w:rFonts w:ascii="Times New Roman" w:hAnsi="Times New Roman" w:cs="Times New Roman"/>
          <w:sz w:val="28"/>
          <w:szCs w:val="28"/>
        </w:rPr>
        <w:t>. </w:t>
      </w:r>
      <w:r w:rsidR="004579A4" w:rsidRPr="00A60D40">
        <w:rPr>
          <w:rFonts w:ascii="Times New Roman" w:hAnsi="Times New Roman" w:cs="Times New Roman"/>
          <w:sz w:val="28"/>
          <w:szCs w:val="28"/>
        </w:rPr>
        <w:t>В целях оценки достаточности сре</w:t>
      </w:r>
      <w:proofErr w:type="gramStart"/>
      <w:r w:rsidR="004579A4" w:rsidRPr="00A60D4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4579A4" w:rsidRPr="00A60D40">
        <w:rPr>
          <w:rFonts w:ascii="Times New Roman" w:hAnsi="Times New Roman" w:cs="Times New Roman"/>
          <w:sz w:val="28"/>
          <w:szCs w:val="28"/>
        </w:rPr>
        <w:t xml:space="preserve">я погашения задолженности по </w:t>
      </w:r>
      <w:r w:rsidR="0011610F">
        <w:rPr>
          <w:rFonts w:ascii="Times New Roman" w:hAnsi="Times New Roman" w:cs="Times New Roman"/>
          <w:sz w:val="28"/>
          <w:szCs w:val="28"/>
        </w:rPr>
        <w:t xml:space="preserve">долгосрочным </w:t>
      </w:r>
      <w:r w:rsidR="004579A4" w:rsidRPr="00A60D40">
        <w:rPr>
          <w:rFonts w:ascii="Times New Roman" w:hAnsi="Times New Roman" w:cs="Times New Roman"/>
          <w:sz w:val="28"/>
          <w:szCs w:val="28"/>
        </w:rPr>
        <w:t xml:space="preserve">кредитам (займам), </w:t>
      </w:r>
      <w:r w:rsidR="008B6496" w:rsidRPr="00A60D40">
        <w:rPr>
          <w:rFonts w:ascii="Times New Roman" w:hAnsi="Times New Roman" w:cs="Times New Roman"/>
          <w:sz w:val="28"/>
          <w:szCs w:val="28"/>
        </w:rPr>
        <w:t xml:space="preserve">в случае предполагаемого их привлечения </w:t>
      </w:r>
      <w:r w:rsidR="004579A4" w:rsidRPr="00A60D40">
        <w:rPr>
          <w:rFonts w:ascii="Times New Roman" w:hAnsi="Times New Roman" w:cs="Times New Roman"/>
          <w:sz w:val="28"/>
          <w:szCs w:val="28"/>
        </w:rPr>
        <w:t xml:space="preserve">для реализации проекта, </w:t>
      </w:r>
      <w:r w:rsidR="00FD6D8D" w:rsidRPr="00A60D40">
        <w:rPr>
          <w:rFonts w:ascii="Times New Roman" w:hAnsi="Times New Roman" w:cs="Times New Roman"/>
          <w:sz w:val="28"/>
          <w:szCs w:val="28"/>
        </w:rPr>
        <w:t>производится</w:t>
      </w:r>
      <w:r w:rsidR="00630FBF" w:rsidRPr="00A60D40">
        <w:rPr>
          <w:rFonts w:ascii="Times New Roman" w:hAnsi="Times New Roman" w:cs="Times New Roman"/>
          <w:sz w:val="28"/>
          <w:szCs w:val="28"/>
        </w:rPr>
        <w:t xml:space="preserve"> расчет </w:t>
      </w:r>
      <w:r w:rsidR="0091189B" w:rsidRPr="00A60D40">
        <w:rPr>
          <w:rFonts w:ascii="Times New Roman" w:hAnsi="Times New Roman" w:cs="Times New Roman"/>
          <w:sz w:val="28"/>
          <w:szCs w:val="28"/>
        </w:rPr>
        <w:t>коэффициент</w:t>
      </w:r>
      <w:r w:rsidR="00C56CA7" w:rsidRPr="00A60D40">
        <w:rPr>
          <w:rFonts w:ascii="Times New Roman" w:hAnsi="Times New Roman" w:cs="Times New Roman"/>
          <w:sz w:val="28"/>
          <w:szCs w:val="28"/>
        </w:rPr>
        <w:t>а</w:t>
      </w:r>
      <w:r w:rsidR="0091189B" w:rsidRPr="00A60D40">
        <w:rPr>
          <w:rFonts w:ascii="Times New Roman" w:hAnsi="Times New Roman" w:cs="Times New Roman"/>
          <w:sz w:val="28"/>
          <w:szCs w:val="28"/>
        </w:rPr>
        <w:t xml:space="preserve"> покрытия долгосрочных обязательств </w:t>
      </w:r>
      <w:r w:rsidR="0042721D">
        <w:rPr>
          <w:rFonts w:ascii="Times New Roman" w:hAnsi="Times New Roman" w:cs="Times New Roman"/>
          <w:sz w:val="28"/>
          <w:szCs w:val="28"/>
        </w:rPr>
        <w:t>(</w:t>
      </w:r>
      <w:r w:rsidR="0091189B" w:rsidRPr="00A60D40">
        <w:rPr>
          <w:rFonts w:ascii="Times New Roman" w:hAnsi="Times New Roman" w:cs="Times New Roman"/>
          <w:sz w:val="28"/>
          <w:szCs w:val="28"/>
        </w:rPr>
        <w:t>DSCR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t</m:t>
        </m:r>
      </m:oMath>
      <w:r w:rsidR="0042721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9C0FFD">
        <w:rPr>
          <w:rStyle w:val="a5"/>
          <w:rFonts w:ascii="Times New Roman" w:eastAsiaTheme="minorEastAsia" w:hAnsi="Times New Roman" w:cs="Times New Roman"/>
          <w:sz w:val="28"/>
          <w:szCs w:val="28"/>
        </w:rPr>
        <w:footnoteReference w:id="10"/>
      </w:r>
      <w:r w:rsidR="00C56CA7" w:rsidRPr="00A60D40">
        <w:rPr>
          <w:rFonts w:ascii="Times New Roman" w:hAnsi="Times New Roman" w:cs="Times New Roman"/>
          <w:sz w:val="28"/>
          <w:szCs w:val="28"/>
        </w:rPr>
        <w:t xml:space="preserve"> по формуле</w:t>
      </w:r>
      <w:r w:rsidR="00B243BD" w:rsidRPr="00B243BD">
        <w:rPr>
          <w:rFonts w:ascii="Times New Roman" w:hAnsi="Times New Roman" w:cs="Times New Roman"/>
          <w:sz w:val="28"/>
          <w:szCs w:val="28"/>
        </w:rPr>
        <w:t xml:space="preserve"> </w:t>
      </w:r>
      <w:r w:rsidR="00B243BD" w:rsidRPr="00FD2AB8">
        <w:rPr>
          <w:rFonts w:ascii="Times New Roman" w:hAnsi="Times New Roman" w:cs="Times New Roman"/>
          <w:sz w:val="28"/>
          <w:szCs w:val="28"/>
        </w:rPr>
        <w:t>(</w:t>
      </w:r>
      <w:r w:rsidR="00193130" w:rsidRPr="00FD2AB8">
        <w:rPr>
          <w:rFonts w:ascii="Times New Roman" w:hAnsi="Times New Roman" w:cs="Times New Roman"/>
          <w:sz w:val="28"/>
          <w:szCs w:val="28"/>
        </w:rPr>
        <w:t xml:space="preserve">на основании показателей </w:t>
      </w:r>
      <w:r w:rsidR="00B243BD" w:rsidRPr="00FD2AB8">
        <w:rPr>
          <w:rFonts w:ascii="Times New Roman" w:hAnsi="Times New Roman" w:cs="Times New Roman"/>
          <w:sz w:val="28"/>
          <w:szCs w:val="28"/>
        </w:rPr>
        <w:t>поток</w:t>
      </w:r>
      <w:r w:rsidR="008A3F91" w:rsidRPr="00FD2AB8">
        <w:rPr>
          <w:rFonts w:ascii="Times New Roman" w:hAnsi="Times New Roman" w:cs="Times New Roman"/>
          <w:sz w:val="28"/>
          <w:szCs w:val="28"/>
        </w:rPr>
        <w:t>а</w:t>
      </w:r>
      <w:r w:rsidR="00B243BD" w:rsidRPr="00FD2AB8">
        <w:rPr>
          <w:rFonts w:ascii="Times New Roman" w:hAnsi="Times New Roman" w:cs="Times New Roman"/>
          <w:sz w:val="28"/>
          <w:szCs w:val="28"/>
        </w:rPr>
        <w:t xml:space="preserve"> движения денежных средств)</w:t>
      </w:r>
      <w:r w:rsidR="00C56CA7" w:rsidRPr="00FD2AB8">
        <w:rPr>
          <w:rFonts w:ascii="Times New Roman" w:hAnsi="Times New Roman" w:cs="Times New Roman"/>
          <w:sz w:val="28"/>
          <w:szCs w:val="28"/>
        </w:rPr>
        <w:t>:</w:t>
      </w:r>
    </w:p>
    <w:p w:rsidR="0091189B" w:rsidRPr="00A60D40" w:rsidRDefault="0091189B" w:rsidP="00911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189B" w:rsidRPr="00A60D40" w:rsidRDefault="00E8254D" w:rsidP="0091189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DSCR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CFADS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Ot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Zt</m:t>
            </m:r>
          </m:den>
        </m:f>
      </m:oMath>
      <w:r w:rsidR="0091189B" w:rsidRPr="00A60D40"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91189B" w:rsidRPr="00A60D40" w:rsidRDefault="0091189B" w:rsidP="0091189B">
      <w:pPr>
        <w:spacing w:after="0" w:line="240" w:lineRule="auto"/>
        <w:ind w:firstLine="709"/>
        <w:jc w:val="both"/>
      </w:pPr>
    </w:p>
    <w:p w:rsidR="002E0E96" w:rsidRPr="00FD2AB8" w:rsidRDefault="002E0E96" w:rsidP="00911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CFADS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t</m:t>
        </m:r>
      </m:oMath>
      <w:r w:rsidR="0091189B" w:rsidRPr="00FD2AB8">
        <w:rPr>
          <w:rFonts w:ascii="Times New Roman" w:hAnsi="Times New Roman" w:cs="Times New Roman"/>
          <w:sz w:val="28"/>
          <w:szCs w:val="28"/>
        </w:rPr>
        <w:t xml:space="preserve"> </w:t>
      </w:r>
      <w:r w:rsidR="007B20C5" w:rsidRPr="00FD2AB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1189B" w:rsidRPr="00FD2AB8">
        <w:rPr>
          <w:rFonts w:ascii="Times New Roman" w:hAnsi="Times New Roman" w:cs="Times New Roman"/>
          <w:sz w:val="28"/>
          <w:szCs w:val="28"/>
        </w:rPr>
        <w:t xml:space="preserve"> свободный денежный поток</w:t>
      </w:r>
      <w:r w:rsidR="001E5060" w:rsidRPr="00FD2AB8">
        <w:rPr>
          <w:rFonts w:ascii="Times New Roman" w:hAnsi="Times New Roman" w:cs="Times New Roman"/>
          <w:sz w:val="28"/>
          <w:szCs w:val="28"/>
        </w:rPr>
        <w:t>,</w:t>
      </w:r>
      <w:r w:rsidR="0091189B" w:rsidRPr="00FD2AB8">
        <w:rPr>
          <w:rFonts w:ascii="Times New Roman" w:hAnsi="Times New Roman" w:cs="Times New Roman"/>
          <w:sz w:val="28"/>
          <w:szCs w:val="28"/>
        </w:rPr>
        <w:t xml:space="preserve"> доступный для погашения задолженности по кредитам (займам), </w:t>
      </w:r>
      <w:r w:rsidR="00193130" w:rsidRPr="00FD2AB8">
        <w:rPr>
          <w:rFonts w:ascii="Times New Roman" w:hAnsi="Times New Roman" w:cs="Times New Roman"/>
          <w:sz w:val="28"/>
          <w:szCs w:val="28"/>
        </w:rPr>
        <w:t>соответствующий сальдо денежных средств по текущей (операционной) деятельности</w:t>
      </w:r>
      <w:r w:rsidR="00B35A04" w:rsidRPr="00FD2AB8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="00193130" w:rsidRPr="00FD2AB8">
        <w:rPr>
          <w:rFonts w:ascii="Times New Roman" w:hAnsi="Times New Roman" w:cs="Times New Roman"/>
          <w:sz w:val="28"/>
          <w:szCs w:val="28"/>
        </w:rPr>
        <w:t xml:space="preserve"> «минус» </w:t>
      </w:r>
      <w:r w:rsidR="00350BF8" w:rsidRPr="00FD2AB8">
        <w:rPr>
          <w:rFonts w:ascii="Times New Roman" w:hAnsi="Times New Roman" w:cs="Times New Roman"/>
          <w:sz w:val="28"/>
          <w:szCs w:val="28"/>
        </w:rPr>
        <w:t>инвестиционные  затраты по проекту</w:t>
      </w:r>
      <w:r w:rsidR="00974CB3" w:rsidRPr="00FD2AB8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="00350BF8" w:rsidRPr="00FD2AB8">
        <w:rPr>
          <w:rFonts w:ascii="Times New Roman" w:hAnsi="Times New Roman" w:cs="Times New Roman"/>
          <w:sz w:val="28"/>
          <w:szCs w:val="28"/>
        </w:rPr>
        <w:t xml:space="preserve"> </w:t>
      </w:r>
      <w:r w:rsidR="00B05747" w:rsidRPr="00FD2AB8">
        <w:rPr>
          <w:rFonts w:ascii="Times New Roman" w:hAnsi="Times New Roman" w:cs="Times New Roman"/>
          <w:sz w:val="28"/>
          <w:szCs w:val="28"/>
        </w:rPr>
        <w:t xml:space="preserve">«плюс» </w:t>
      </w:r>
      <w:r w:rsidR="001E5060" w:rsidRPr="00FD2AB8">
        <w:rPr>
          <w:rFonts w:ascii="Times New Roman" w:hAnsi="Times New Roman" w:cs="Times New Roman"/>
          <w:sz w:val="28"/>
          <w:szCs w:val="28"/>
        </w:rPr>
        <w:t>денежные вклады учредителей (участников)</w:t>
      </w:r>
      <w:r w:rsidR="004579A4" w:rsidRPr="00FD2AB8">
        <w:rPr>
          <w:rFonts w:ascii="Times New Roman" w:hAnsi="Times New Roman" w:cs="Times New Roman"/>
          <w:sz w:val="28"/>
          <w:szCs w:val="28"/>
        </w:rPr>
        <w:t xml:space="preserve"> </w:t>
      </w:r>
      <w:r w:rsidR="001E5060" w:rsidRPr="00FD2AB8">
        <w:rPr>
          <w:rFonts w:ascii="Times New Roman" w:hAnsi="Times New Roman" w:cs="Times New Roman"/>
          <w:sz w:val="28"/>
          <w:szCs w:val="28"/>
        </w:rPr>
        <w:t>и иные источники финансирования</w:t>
      </w:r>
      <w:r w:rsidR="00B35A04" w:rsidRPr="00FD2AB8">
        <w:rPr>
          <w:rFonts w:ascii="Times New Roman" w:hAnsi="Times New Roman" w:cs="Times New Roman"/>
          <w:color w:val="000000"/>
          <w:sz w:val="28"/>
          <w:szCs w:val="28"/>
        </w:rPr>
        <w:t xml:space="preserve"> инвестици</w:t>
      </w:r>
      <w:r w:rsidR="00C92D5D" w:rsidRPr="00FD2AB8">
        <w:rPr>
          <w:rFonts w:ascii="Times New Roman" w:hAnsi="Times New Roman" w:cs="Times New Roman"/>
          <w:color w:val="000000"/>
          <w:sz w:val="28"/>
          <w:szCs w:val="28"/>
        </w:rPr>
        <w:t xml:space="preserve">онных затрат </w:t>
      </w:r>
      <w:r w:rsidR="00486AAB" w:rsidRPr="00FD2AB8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1E5060" w:rsidRPr="00FD2AB8">
        <w:rPr>
          <w:rFonts w:ascii="Times New Roman" w:hAnsi="Times New Roman" w:cs="Times New Roman"/>
          <w:color w:val="000000"/>
          <w:sz w:val="28"/>
          <w:szCs w:val="28"/>
        </w:rPr>
        <w:t xml:space="preserve">в году </w:t>
      </w:r>
      <w:r w:rsidR="001E5060" w:rsidRPr="00FD2AB8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FD2AB8">
        <w:rPr>
          <w:rFonts w:ascii="Times New Roman" w:hAnsi="Times New Roman" w:cs="Times New Roman"/>
          <w:sz w:val="28"/>
          <w:szCs w:val="28"/>
        </w:rPr>
        <w:t>;</w:t>
      </w:r>
    </w:p>
    <w:p w:rsidR="0091189B" w:rsidRPr="00FD2AB8" w:rsidRDefault="004579A4" w:rsidP="00911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Ot</m:t>
        </m:r>
      </m:oMath>
      <w:r w:rsidRPr="00FD2AB8">
        <w:rPr>
          <w:rFonts w:ascii="Times New Roman" w:hAnsi="Times New Roman" w:cs="Times New Roman"/>
          <w:sz w:val="28"/>
          <w:szCs w:val="28"/>
        </w:rPr>
        <w:t xml:space="preserve"> </w:t>
      </w:r>
      <w:r w:rsidR="007B20C5" w:rsidRPr="00FD2AB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D2AB8">
        <w:rPr>
          <w:rFonts w:ascii="Times New Roman" w:hAnsi="Times New Roman" w:cs="Times New Roman"/>
          <w:sz w:val="28"/>
          <w:szCs w:val="28"/>
        </w:rPr>
        <w:t xml:space="preserve"> с</w:t>
      </w:r>
      <w:r w:rsidR="002E0E96" w:rsidRPr="00FD2AB8">
        <w:rPr>
          <w:rFonts w:ascii="Times New Roman" w:hAnsi="Times New Roman" w:cs="Times New Roman"/>
          <w:sz w:val="28"/>
          <w:szCs w:val="28"/>
        </w:rPr>
        <w:t xml:space="preserve">умма основного долга по </w:t>
      </w:r>
      <w:r w:rsidR="002B54E7" w:rsidRPr="00FD2AB8">
        <w:rPr>
          <w:rFonts w:ascii="Times New Roman" w:hAnsi="Times New Roman" w:cs="Times New Roman"/>
          <w:sz w:val="28"/>
          <w:szCs w:val="28"/>
        </w:rPr>
        <w:t xml:space="preserve">долгосрочным </w:t>
      </w:r>
      <w:r w:rsidR="002E0E96" w:rsidRPr="00FD2AB8">
        <w:rPr>
          <w:rFonts w:ascii="Times New Roman" w:hAnsi="Times New Roman" w:cs="Times New Roman"/>
          <w:sz w:val="28"/>
          <w:szCs w:val="28"/>
        </w:rPr>
        <w:t>кредит</w:t>
      </w:r>
      <w:r w:rsidR="002B54E7" w:rsidRPr="00FD2AB8">
        <w:rPr>
          <w:rFonts w:ascii="Times New Roman" w:hAnsi="Times New Roman" w:cs="Times New Roman"/>
          <w:sz w:val="28"/>
          <w:szCs w:val="28"/>
        </w:rPr>
        <w:t>а</w:t>
      </w:r>
      <w:r w:rsidR="002E0E96" w:rsidRPr="00FD2AB8">
        <w:rPr>
          <w:rFonts w:ascii="Times New Roman" w:hAnsi="Times New Roman" w:cs="Times New Roman"/>
          <w:sz w:val="28"/>
          <w:szCs w:val="28"/>
        </w:rPr>
        <w:t xml:space="preserve"> (займ</w:t>
      </w:r>
      <w:r w:rsidR="002B54E7" w:rsidRPr="00FD2AB8">
        <w:rPr>
          <w:rFonts w:ascii="Times New Roman" w:hAnsi="Times New Roman" w:cs="Times New Roman"/>
          <w:sz w:val="28"/>
          <w:szCs w:val="28"/>
        </w:rPr>
        <w:t>ам</w:t>
      </w:r>
      <w:r w:rsidR="002E0E96" w:rsidRPr="00FD2AB8">
        <w:rPr>
          <w:rFonts w:ascii="Times New Roman" w:hAnsi="Times New Roman" w:cs="Times New Roman"/>
          <w:sz w:val="28"/>
          <w:szCs w:val="28"/>
        </w:rPr>
        <w:t>)</w:t>
      </w:r>
      <w:r w:rsidR="00BA7DA8" w:rsidRPr="00FD2AB8">
        <w:rPr>
          <w:rFonts w:ascii="Times New Roman" w:hAnsi="Times New Roman" w:cs="Times New Roman"/>
          <w:sz w:val="28"/>
          <w:szCs w:val="28"/>
        </w:rPr>
        <w:t>, подлежащая погашению</w:t>
      </w:r>
      <w:r w:rsidR="002E0E96" w:rsidRPr="00FD2AB8">
        <w:rPr>
          <w:rFonts w:ascii="Times New Roman" w:hAnsi="Times New Roman" w:cs="Times New Roman"/>
          <w:sz w:val="28"/>
          <w:szCs w:val="28"/>
        </w:rPr>
        <w:t xml:space="preserve"> </w:t>
      </w:r>
      <w:r w:rsidR="00E20BC1" w:rsidRPr="00FD2AB8">
        <w:rPr>
          <w:rFonts w:ascii="Times New Roman" w:hAnsi="Times New Roman" w:cs="Times New Roman"/>
          <w:color w:val="000000"/>
          <w:sz w:val="28"/>
          <w:szCs w:val="28"/>
        </w:rPr>
        <w:t xml:space="preserve">в году </w:t>
      </w:r>
      <w:r w:rsidR="00E20BC1" w:rsidRPr="00FD2AB8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2E0E96" w:rsidRPr="00FD2AB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E0E96" w:rsidRPr="00FD2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DA8" w:rsidRPr="00FD2AB8" w:rsidRDefault="00BA7DA8" w:rsidP="00911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Zt</m:t>
        </m:r>
      </m:oMath>
      <w:r w:rsidRPr="00FD2AB8">
        <w:rPr>
          <w:rFonts w:ascii="Times New Roman" w:hAnsi="Times New Roman" w:cs="Times New Roman"/>
          <w:sz w:val="28"/>
          <w:szCs w:val="28"/>
        </w:rPr>
        <w:t xml:space="preserve"> </w:t>
      </w:r>
      <w:r w:rsidR="007B20C5" w:rsidRPr="00FD2AB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D2AB8">
        <w:rPr>
          <w:rFonts w:ascii="Times New Roman" w:hAnsi="Times New Roman" w:cs="Times New Roman"/>
          <w:sz w:val="28"/>
          <w:szCs w:val="28"/>
        </w:rPr>
        <w:t xml:space="preserve"> сумма процентов и иных финансовых издержек по </w:t>
      </w:r>
      <w:r w:rsidR="002B54E7" w:rsidRPr="00FD2AB8">
        <w:rPr>
          <w:rFonts w:ascii="Times New Roman" w:hAnsi="Times New Roman" w:cs="Times New Roman"/>
          <w:sz w:val="28"/>
          <w:szCs w:val="28"/>
        </w:rPr>
        <w:t xml:space="preserve">долгосрочным </w:t>
      </w:r>
      <w:r w:rsidRPr="00FD2AB8">
        <w:rPr>
          <w:rFonts w:ascii="Times New Roman" w:hAnsi="Times New Roman" w:cs="Times New Roman"/>
          <w:sz w:val="28"/>
          <w:szCs w:val="28"/>
        </w:rPr>
        <w:t xml:space="preserve">кредитам (займам), подлежащая погашению </w:t>
      </w:r>
      <w:r w:rsidRPr="00FD2AB8">
        <w:rPr>
          <w:rFonts w:ascii="Times New Roman" w:hAnsi="Times New Roman" w:cs="Times New Roman"/>
          <w:color w:val="000000"/>
          <w:sz w:val="28"/>
          <w:szCs w:val="28"/>
        </w:rPr>
        <w:t xml:space="preserve">в году </w:t>
      </w:r>
      <w:r w:rsidRPr="00FD2AB8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86419C" w:rsidRPr="00FD2A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D2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747" w:rsidRDefault="00320B86" w:rsidP="00B05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AB8">
        <w:rPr>
          <w:rFonts w:ascii="Times New Roman" w:hAnsi="Times New Roman" w:cs="Times New Roman"/>
          <w:sz w:val="28"/>
          <w:szCs w:val="28"/>
        </w:rPr>
        <w:t>Оптимальным является значение DSCR</w:t>
      </w:r>
      <w:r w:rsidRPr="00FD2AB8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FD2AB8">
        <w:rPr>
          <w:rFonts w:ascii="Times New Roman" w:hAnsi="Times New Roman" w:cs="Times New Roman"/>
          <w:color w:val="000000"/>
          <w:sz w:val="28"/>
          <w:szCs w:val="28"/>
        </w:rPr>
        <w:t xml:space="preserve">, соответствующее </w:t>
      </w:r>
      <w:r w:rsidR="00B05747" w:rsidRPr="00FD2AB8">
        <w:rPr>
          <w:rFonts w:ascii="Times New Roman" w:hAnsi="Times New Roman" w:cs="Times New Roman"/>
          <w:sz w:val="28"/>
          <w:szCs w:val="28"/>
        </w:rPr>
        <w:t>1</w:t>
      </w:r>
      <w:r w:rsidR="004579A4" w:rsidRPr="00FD2AB8">
        <w:rPr>
          <w:rFonts w:ascii="Times New Roman" w:hAnsi="Times New Roman" w:cs="Times New Roman"/>
          <w:sz w:val="28"/>
          <w:szCs w:val="28"/>
        </w:rPr>
        <w:t>,</w:t>
      </w:r>
      <w:r w:rsidR="00B05747" w:rsidRPr="00FD2AB8">
        <w:rPr>
          <w:rFonts w:ascii="Times New Roman" w:hAnsi="Times New Roman" w:cs="Times New Roman"/>
          <w:sz w:val="28"/>
          <w:szCs w:val="28"/>
        </w:rPr>
        <w:t xml:space="preserve">2 </w:t>
      </w:r>
      <w:r w:rsidR="004579A4" w:rsidRPr="00FD2AB8">
        <w:rPr>
          <w:rFonts w:ascii="Times New Roman" w:hAnsi="Times New Roman" w:cs="Times New Roman"/>
          <w:sz w:val="28"/>
          <w:szCs w:val="28"/>
        </w:rPr>
        <w:t>–</w:t>
      </w:r>
      <w:r w:rsidR="00B05747" w:rsidRPr="00FD2AB8">
        <w:rPr>
          <w:rFonts w:ascii="Times New Roman" w:hAnsi="Times New Roman" w:cs="Times New Roman"/>
          <w:sz w:val="28"/>
          <w:szCs w:val="28"/>
        </w:rPr>
        <w:t xml:space="preserve"> 1</w:t>
      </w:r>
      <w:r w:rsidR="004579A4" w:rsidRPr="00FD2AB8">
        <w:rPr>
          <w:rFonts w:ascii="Times New Roman" w:hAnsi="Times New Roman" w:cs="Times New Roman"/>
          <w:sz w:val="28"/>
          <w:szCs w:val="28"/>
        </w:rPr>
        <w:t>,</w:t>
      </w:r>
      <w:r w:rsidR="00B05747" w:rsidRPr="00FD2AB8">
        <w:rPr>
          <w:rFonts w:ascii="Times New Roman" w:hAnsi="Times New Roman" w:cs="Times New Roman"/>
          <w:sz w:val="28"/>
          <w:szCs w:val="28"/>
        </w:rPr>
        <w:t xml:space="preserve">5 </w:t>
      </w:r>
      <w:r w:rsidRPr="00FD2AB8">
        <w:rPr>
          <w:rFonts w:ascii="Times New Roman" w:hAnsi="Times New Roman" w:cs="Times New Roman"/>
          <w:sz w:val="28"/>
          <w:szCs w:val="28"/>
        </w:rPr>
        <w:t>(</w:t>
      </w:r>
      <w:r w:rsidR="00B05747" w:rsidRPr="00FD2AB8">
        <w:rPr>
          <w:rFonts w:ascii="Times New Roman" w:hAnsi="Times New Roman" w:cs="Times New Roman"/>
          <w:sz w:val="28"/>
          <w:szCs w:val="28"/>
        </w:rPr>
        <w:t>в зависимости от типа проекта</w:t>
      </w:r>
      <w:r w:rsidRPr="00FD2AB8">
        <w:rPr>
          <w:rFonts w:ascii="Times New Roman" w:hAnsi="Times New Roman" w:cs="Times New Roman"/>
          <w:sz w:val="28"/>
          <w:szCs w:val="28"/>
        </w:rPr>
        <w:t>)</w:t>
      </w:r>
      <w:r w:rsidR="00B05747" w:rsidRPr="00FD2AB8">
        <w:rPr>
          <w:rFonts w:ascii="Times New Roman" w:hAnsi="Times New Roman" w:cs="Times New Roman"/>
          <w:sz w:val="28"/>
          <w:szCs w:val="28"/>
        </w:rPr>
        <w:t>.</w:t>
      </w:r>
    </w:p>
    <w:p w:rsidR="005238EF" w:rsidRPr="00A60D40" w:rsidRDefault="005238EF" w:rsidP="00137F0C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429FF" w:rsidRPr="00A60D40" w:rsidRDefault="00B429FF" w:rsidP="00D662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ГЛАВА 3 </w:t>
      </w:r>
    </w:p>
    <w:p w:rsidR="00B429FF" w:rsidRPr="00A60D40" w:rsidRDefault="00B429FF" w:rsidP="00D662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6D14E4" w:rsidRPr="00A60D40">
        <w:rPr>
          <w:rFonts w:ascii="Times New Roman" w:hAnsi="Times New Roman" w:cs="Times New Roman"/>
          <w:sz w:val="28"/>
          <w:szCs w:val="28"/>
        </w:rPr>
        <w:t>СОЦИАЛЬНО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6D14E4" w:rsidRPr="00A60D40">
        <w:rPr>
          <w:rFonts w:ascii="Times New Roman" w:hAnsi="Times New Roman" w:cs="Times New Roman"/>
          <w:sz w:val="28"/>
          <w:szCs w:val="28"/>
        </w:rPr>
        <w:t xml:space="preserve">ЭКОНОМИЧЕСКОЙ ЭФФЕКТИВНОСТИ </w:t>
      </w:r>
      <w:r w:rsidR="00C24856" w:rsidRPr="00A60D40">
        <w:rPr>
          <w:rFonts w:ascii="Times New Roman" w:hAnsi="Times New Roman" w:cs="Times New Roman"/>
          <w:sz w:val="28"/>
          <w:szCs w:val="28"/>
        </w:rPr>
        <w:t>ПРОЕКТА</w:t>
      </w:r>
    </w:p>
    <w:p w:rsidR="00283CAF" w:rsidRPr="00A60D40" w:rsidRDefault="00283CAF" w:rsidP="00D66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F1B" w:rsidRPr="00A60D40" w:rsidRDefault="006D6E2B" w:rsidP="00C56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1</w:t>
      </w:r>
      <w:r w:rsidR="006C6635" w:rsidRPr="00A60D40">
        <w:rPr>
          <w:rFonts w:ascii="Times New Roman" w:hAnsi="Times New Roman" w:cs="Times New Roman"/>
          <w:sz w:val="28"/>
          <w:szCs w:val="28"/>
        </w:rPr>
        <w:t>2</w:t>
      </w:r>
      <w:r w:rsidRPr="00A60D40">
        <w:rPr>
          <w:rFonts w:ascii="Times New Roman" w:hAnsi="Times New Roman" w:cs="Times New Roman"/>
          <w:sz w:val="28"/>
          <w:szCs w:val="28"/>
        </w:rPr>
        <w:t>. Оценка социально</w:t>
      </w:r>
      <w:r w:rsidR="00A850D4" w:rsidRPr="00A60D40">
        <w:rPr>
          <w:rFonts w:ascii="Times New Roman" w:hAnsi="Times New Roman" w:cs="Times New Roman"/>
          <w:sz w:val="28"/>
          <w:szCs w:val="28"/>
        </w:rPr>
        <w:t>-</w:t>
      </w:r>
      <w:r w:rsidRPr="00A60D40">
        <w:rPr>
          <w:rFonts w:ascii="Times New Roman" w:hAnsi="Times New Roman" w:cs="Times New Roman"/>
          <w:sz w:val="28"/>
          <w:szCs w:val="28"/>
        </w:rPr>
        <w:t xml:space="preserve">экономической эффективности проекта </w:t>
      </w:r>
      <w:r w:rsidR="0018067B" w:rsidRPr="00A60D40">
        <w:rPr>
          <w:rFonts w:ascii="Times New Roman" w:hAnsi="Times New Roman" w:cs="Times New Roman"/>
          <w:sz w:val="28"/>
          <w:szCs w:val="28"/>
        </w:rPr>
        <w:t xml:space="preserve">производится с учетом </w:t>
      </w:r>
      <w:r w:rsidR="00023323" w:rsidRPr="00A60D40">
        <w:rPr>
          <w:rFonts w:ascii="Times New Roman" w:hAnsi="Times New Roman" w:cs="Times New Roman"/>
          <w:sz w:val="28"/>
          <w:szCs w:val="28"/>
        </w:rPr>
        <w:t>его специфики</w:t>
      </w:r>
      <w:r w:rsidR="00237A92" w:rsidRPr="00A60D40">
        <w:rPr>
          <w:szCs w:val="30"/>
        </w:rPr>
        <w:t xml:space="preserve"> </w:t>
      </w:r>
      <w:r w:rsidR="00237A92" w:rsidRPr="00A60D40">
        <w:rPr>
          <w:rFonts w:ascii="Times New Roman" w:hAnsi="Times New Roman" w:cs="Times New Roman"/>
          <w:sz w:val="28"/>
          <w:szCs w:val="28"/>
        </w:rPr>
        <w:t>и сферы осуществления государственно-частного партнерства</w:t>
      </w:r>
      <w:r w:rsidR="0018067B" w:rsidRPr="00A60D40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25793F" w:rsidRPr="00A60D40">
        <w:rPr>
          <w:rFonts w:ascii="Times New Roman" w:hAnsi="Times New Roman" w:cs="Times New Roman"/>
          <w:sz w:val="28"/>
          <w:szCs w:val="28"/>
        </w:rPr>
        <w:t>выявления</w:t>
      </w:r>
      <w:r w:rsidR="0018067B" w:rsidRPr="00A60D40">
        <w:rPr>
          <w:rFonts w:ascii="Times New Roman" w:hAnsi="Times New Roman" w:cs="Times New Roman"/>
          <w:sz w:val="28"/>
          <w:szCs w:val="28"/>
        </w:rPr>
        <w:t xml:space="preserve"> (определения</w:t>
      </w:r>
      <w:r w:rsidR="0025793F" w:rsidRPr="00A60D40">
        <w:rPr>
          <w:rFonts w:ascii="Times New Roman" w:hAnsi="Times New Roman" w:cs="Times New Roman"/>
          <w:sz w:val="28"/>
          <w:szCs w:val="28"/>
        </w:rPr>
        <w:t>)</w:t>
      </w:r>
      <w:r w:rsidR="00713F1B" w:rsidRPr="00A60D40">
        <w:rPr>
          <w:rFonts w:ascii="Times New Roman" w:hAnsi="Times New Roman" w:cs="Times New Roman"/>
          <w:sz w:val="28"/>
          <w:szCs w:val="28"/>
        </w:rPr>
        <w:t>:</w:t>
      </w:r>
    </w:p>
    <w:p w:rsidR="00DE12B8" w:rsidRPr="00A60D40" w:rsidRDefault="00713F1B" w:rsidP="00C56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к</w:t>
      </w:r>
      <w:r w:rsidR="006D6E2B" w:rsidRPr="00A60D40">
        <w:rPr>
          <w:rFonts w:ascii="Times New Roman" w:hAnsi="Times New Roman" w:cs="Times New Roman"/>
          <w:sz w:val="28"/>
          <w:szCs w:val="28"/>
        </w:rPr>
        <w:t>ачественн</w:t>
      </w:r>
      <w:r w:rsidR="00745A8E" w:rsidRPr="00A60D40">
        <w:rPr>
          <w:rFonts w:ascii="Times New Roman" w:hAnsi="Times New Roman" w:cs="Times New Roman"/>
          <w:sz w:val="28"/>
          <w:szCs w:val="28"/>
        </w:rPr>
        <w:t>ых</w:t>
      </w:r>
      <w:r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151845" w:rsidRPr="00A60D40">
        <w:rPr>
          <w:rFonts w:ascii="Times New Roman" w:hAnsi="Times New Roman" w:cs="Times New Roman"/>
          <w:sz w:val="28"/>
          <w:szCs w:val="28"/>
        </w:rPr>
        <w:t xml:space="preserve">(количественных) </w:t>
      </w:r>
      <w:r w:rsidRPr="00A60D40">
        <w:rPr>
          <w:rFonts w:ascii="Times New Roman" w:hAnsi="Times New Roman" w:cs="Times New Roman"/>
          <w:sz w:val="28"/>
          <w:szCs w:val="28"/>
        </w:rPr>
        <w:t>социальных эффектов</w:t>
      </w:r>
      <w:r w:rsidR="00BB3D0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2853F0" w:rsidRPr="00A60D40">
        <w:rPr>
          <w:rFonts w:ascii="Times New Roman" w:hAnsi="Times New Roman" w:cs="Times New Roman"/>
          <w:sz w:val="28"/>
          <w:szCs w:val="28"/>
        </w:rPr>
        <w:t>(</w:t>
      </w:r>
      <w:r w:rsidR="006C6635" w:rsidRPr="00A60D40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="002853F0" w:rsidRPr="00A60D40">
        <w:rPr>
          <w:rFonts w:ascii="Times New Roman" w:hAnsi="Times New Roman" w:cs="Times New Roman"/>
          <w:sz w:val="28"/>
          <w:szCs w:val="28"/>
        </w:rPr>
        <w:t>в натуральном выражении</w:t>
      </w:r>
      <w:r w:rsidR="00DE12B8" w:rsidRPr="00A60D40">
        <w:rPr>
          <w:rFonts w:ascii="Times New Roman" w:hAnsi="Times New Roman" w:cs="Times New Roman"/>
          <w:sz w:val="28"/>
          <w:szCs w:val="28"/>
        </w:rPr>
        <w:t xml:space="preserve">, не </w:t>
      </w:r>
      <w:r w:rsidR="002547EA" w:rsidRPr="00A60D40">
        <w:rPr>
          <w:rFonts w:ascii="Times New Roman" w:hAnsi="Times New Roman" w:cs="Times New Roman"/>
          <w:sz w:val="28"/>
          <w:szCs w:val="28"/>
        </w:rPr>
        <w:t xml:space="preserve">учтенных </w:t>
      </w:r>
      <w:r w:rsidR="00DE12B8" w:rsidRPr="00A60D40">
        <w:rPr>
          <w:rFonts w:ascii="Times New Roman" w:hAnsi="Times New Roman" w:cs="Times New Roman"/>
          <w:sz w:val="28"/>
          <w:szCs w:val="28"/>
        </w:rPr>
        <w:t>при расчете финансовой эффективности проекта</w:t>
      </w:r>
      <w:r w:rsidR="0074304C" w:rsidRPr="00A60D40">
        <w:rPr>
          <w:rFonts w:ascii="Times New Roman" w:hAnsi="Times New Roman" w:cs="Times New Roman"/>
          <w:sz w:val="28"/>
          <w:szCs w:val="28"/>
        </w:rPr>
        <w:t>)</w:t>
      </w:r>
      <w:r w:rsidR="00DE12B8" w:rsidRPr="00A60D40">
        <w:rPr>
          <w:rFonts w:ascii="Times New Roman" w:hAnsi="Times New Roman" w:cs="Times New Roman"/>
          <w:sz w:val="28"/>
          <w:szCs w:val="28"/>
        </w:rPr>
        <w:t>;</w:t>
      </w:r>
    </w:p>
    <w:p w:rsidR="00A827D0" w:rsidRPr="00A60D40" w:rsidRDefault="00A00142" w:rsidP="00C56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745A8E" w:rsidRPr="00A60D40">
        <w:rPr>
          <w:rFonts w:ascii="Times New Roman" w:hAnsi="Times New Roman" w:cs="Times New Roman"/>
          <w:sz w:val="28"/>
          <w:szCs w:val="28"/>
        </w:rPr>
        <w:t>социальных эффектов</w:t>
      </w:r>
      <w:r w:rsidR="00023323" w:rsidRPr="00A60D40">
        <w:rPr>
          <w:rFonts w:ascii="Times New Roman" w:hAnsi="Times New Roman" w:cs="Times New Roman"/>
          <w:sz w:val="28"/>
          <w:szCs w:val="28"/>
        </w:rPr>
        <w:t xml:space="preserve">, </w:t>
      </w:r>
      <w:r w:rsidR="00713F1B" w:rsidRPr="00A60D40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023323" w:rsidRPr="00A60D40">
        <w:rPr>
          <w:rFonts w:ascii="Times New Roman" w:hAnsi="Times New Roman" w:cs="Times New Roman"/>
          <w:sz w:val="28"/>
          <w:szCs w:val="28"/>
        </w:rPr>
        <w:t xml:space="preserve">результатов реализации проекта, </w:t>
      </w:r>
      <w:r w:rsidR="00713F1B" w:rsidRPr="00A60D40">
        <w:rPr>
          <w:rFonts w:ascii="Times New Roman" w:hAnsi="Times New Roman" w:cs="Times New Roman"/>
          <w:sz w:val="28"/>
          <w:szCs w:val="28"/>
        </w:rPr>
        <w:t>поддающи</w:t>
      </w:r>
      <w:r w:rsidR="00F020A4" w:rsidRPr="00A60D40">
        <w:rPr>
          <w:rFonts w:ascii="Times New Roman" w:hAnsi="Times New Roman" w:cs="Times New Roman"/>
          <w:sz w:val="28"/>
          <w:szCs w:val="28"/>
        </w:rPr>
        <w:t>е</w:t>
      </w:r>
      <w:r w:rsidR="00713F1B" w:rsidRPr="00A60D40">
        <w:rPr>
          <w:rFonts w:ascii="Times New Roman" w:hAnsi="Times New Roman" w:cs="Times New Roman"/>
          <w:sz w:val="28"/>
          <w:szCs w:val="28"/>
        </w:rPr>
        <w:t>ся денежной оценке</w:t>
      </w:r>
      <w:r w:rsidR="00B74E59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1E5616" w:rsidRPr="00A60D40">
        <w:rPr>
          <w:rFonts w:ascii="Times New Roman" w:hAnsi="Times New Roman" w:cs="Times New Roman"/>
          <w:sz w:val="28"/>
          <w:szCs w:val="28"/>
        </w:rPr>
        <w:t>по</w:t>
      </w:r>
      <w:r w:rsidR="001A046C" w:rsidRPr="00A60D40">
        <w:rPr>
          <w:rFonts w:ascii="Times New Roman" w:hAnsi="Times New Roman" w:cs="Times New Roman"/>
          <w:sz w:val="28"/>
          <w:szCs w:val="28"/>
        </w:rPr>
        <w:t xml:space="preserve"> специально разработанной методике</w:t>
      </w:r>
      <w:r w:rsidR="00917927" w:rsidRPr="00A60D4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1A046C" w:rsidRPr="00A60D40">
        <w:rPr>
          <w:rFonts w:ascii="Times New Roman" w:hAnsi="Times New Roman" w:cs="Times New Roman"/>
          <w:sz w:val="28"/>
          <w:szCs w:val="28"/>
        </w:rPr>
        <w:t xml:space="preserve">организацией по </w:t>
      </w:r>
      <w:r w:rsidR="001E5616" w:rsidRPr="00A60D40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1A046C" w:rsidRPr="00A60D40">
        <w:rPr>
          <w:rFonts w:ascii="Times New Roman" w:hAnsi="Times New Roman" w:cs="Times New Roman"/>
          <w:sz w:val="28"/>
          <w:szCs w:val="28"/>
        </w:rPr>
        <w:t>государственно-частного партнерства</w:t>
      </w:r>
      <w:r w:rsidR="00917927" w:rsidRPr="00A60D40">
        <w:rPr>
          <w:rFonts w:ascii="Times New Roman" w:hAnsi="Times New Roman" w:cs="Times New Roman"/>
          <w:sz w:val="28"/>
          <w:szCs w:val="28"/>
        </w:rPr>
        <w:t xml:space="preserve">, а также отраслевыми и (или) международными методиками (далее – </w:t>
      </w:r>
      <w:r w:rsidR="00433B11" w:rsidRPr="00A60D40">
        <w:rPr>
          <w:rFonts w:ascii="Times New Roman" w:hAnsi="Times New Roman" w:cs="Times New Roman"/>
          <w:sz w:val="28"/>
          <w:szCs w:val="28"/>
        </w:rPr>
        <w:t xml:space="preserve">локальная </w:t>
      </w:r>
      <w:r w:rsidR="00917927" w:rsidRPr="00A60D40">
        <w:rPr>
          <w:rFonts w:ascii="Times New Roman" w:hAnsi="Times New Roman" w:cs="Times New Roman"/>
          <w:sz w:val="28"/>
          <w:szCs w:val="28"/>
        </w:rPr>
        <w:t>методика</w:t>
      </w:r>
      <w:r w:rsidR="00433B11" w:rsidRPr="00A60D40">
        <w:rPr>
          <w:rFonts w:ascii="Times New Roman" w:hAnsi="Times New Roman" w:cs="Times New Roman"/>
          <w:sz w:val="28"/>
          <w:szCs w:val="28"/>
        </w:rPr>
        <w:t>)</w:t>
      </w:r>
      <w:r w:rsidR="00A827D0" w:rsidRPr="00A60D40">
        <w:rPr>
          <w:rFonts w:ascii="Times New Roman" w:hAnsi="Times New Roman" w:cs="Times New Roman"/>
          <w:sz w:val="28"/>
          <w:szCs w:val="28"/>
        </w:rPr>
        <w:t>.</w:t>
      </w:r>
    </w:p>
    <w:p w:rsidR="004D60CA" w:rsidRPr="00A60D40" w:rsidRDefault="006C6635" w:rsidP="001E5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13. </w:t>
      </w:r>
      <w:r w:rsidR="00BB3D07" w:rsidRPr="00A60D40">
        <w:rPr>
          <w:rFonts w:ascii="Times New Roman" w:hAnsi="Times New Roman" w:cs="Times New Roman"/>
          <w:sz w:val="28"/>
          <w:szCs w:val="28"/>
        </w:rPr>
        <w:t xml:space="preserve">К </w:t>
      </w:r>
      <w:r w:rsidR="00E8438E" w:rsidRPr="00A60D40">
        <w:rPr>
          <w:rFonts w:ascii="Times New Roman" w:hAnsi="Times New Roman" w:cs="Times New Roman"/>
          <w:sz w:val="28"/>
          <w:szCs w:val="28"/>
        </w:rPr>
        <w:t>качественно</w:t>
      </w:r>
      <w:r w:rsidR="00D16ACA" w:rsidRPr="00A60D40">
        <w:rPr>
          <w:rFonts w:ascii="Times New Roman" w:hAnsi="Times New Roman" w:cs="Times New Roman"/>
          <w:sz w:val="28"/>
          <w:szCs w:val="28"/>
        </w:rPr>
        <w:t>му</w:t>
      </w:r>
      <w:r w:rsidR="00E8438E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151845" w:rsidRPr="00A60D40">
        <w:rPr>
          <w:rFonts w:ascii="Times New Roman" w:hAnsi="Times New Roman" w:cs="Times New Roman"/>
          <w:sz w:val="28"/>
          <w:szCs w:val="28"/>
        </w:rPr>
        <w:t xml:space="preserve">(количественному) </w:t>
      </w:r>
      <w:r w:rsidR="00BB3D07" w:rsidRPr="00A60D40">
        <w:rPr>
          <w:rFonts w:ascii="Times New Roman" w:hAnsi="Times New Roman" w:cs="Times New Roman"/>
          <w:sz w:val="28"/>
          <w:szCs w:val="28"/>
        </w:rPr>
        <w:t>социальн</w:t>
      </w:r>
      <w:r w:rsidR="00E8438E" w:rsidRPr="00A60D40">
        <w:rPr>
          <w:rFonts w:ascii="Times New Roman" w:hAnsi="Times New Roman" w:cs="Times New Roman"/>
          <w:sz w:val="28"/>
          <w:szCs w:val="28"/>
        </w:rPr>
        <w:t>о</w:t>
      </w:r>
      <w:r w:rsidR="00D16ACA" w:rsidRPr="00A60D40">
        <w:rPr>
          <w:rFonts w:ascii="Times New Roman" w:hAnsi="Times New Roman" w:cs="Times New Roman"/>
          <w:sz w:val="28"/>
          <w:szCs w:val="28"/>
        </w:rPr>
        <w:t>му</w:t>
      </w:r>
      <w:r w:rsidR="00BB3D07" w:rsidRPr="00A60D40">
        <w:rPr>
          <w:rFonts w:ascii="Times New Roman" w:hAnsi="Times New Roman" w:cs="Times New Roman"/>
          <w:sz w:val="28"/>
          <w:szCs w:val="28"/>
        </w:rPr>
        <w:t xml:space="preserve"> эффект</w:t>
      </w:r>
      <w:r w:rsidR="00D16ACA" w:rsidRPr="00A60D40">
        <w:rPr>
          <w:rFonts w:ascii="Times New Roman" w:hAnsi="Times New Roman" w:cs="Times New Roman"/>
          <w:sz w:val="28"/>
          <w:szCs w:val="28"/>
        </w:rPr>
        <w:t>у</w:t>
      </w:r>
      <w:r w:rsidR="00BB3D07" w:rsidRPr="00A60D40">
        <w:rPr>
          <w:rFonts w:ascii="Times New Roman" w:hAnsi="Times New Roman" w:cs="Times New Roman"/>
          <w:sz w:val="28"/>
          <w:szCs w:val="28"/>
        </w:rPr>
        <w:t>, в частности</w:t>
      </w:r>
      <w:r w:rsidR="00BE2A71" w:rsidRPr="00A60D40">
        <w:rPr>
          <w:rFonts w:ascii="Times New Roman" w:hAnsi="Times New Roman" w:cs="Times New Roman"/>
          <w:sz w:val="28"/>
          <w:szCs w:val="28"/>
        </w:rPr>
        <w:t>,</w:t>
      </w:r>
      <w:r w:rsidR="00BB3D0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132DE9" w:rsidRPr="00A60D40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BB3D07" w:rsidRPr="00A60D40">
        <w:rPr>
          <w:rFonts w:ascii="Times New Roman" w:hAnsi="Times New Roman" w:cs="Times New Roman"/>
          <w:sz w:val="28"/>
          <w:szCs w:val="28"/>
        </w:rPr>
        <w:t>относ</w:t>
      </w:r>
      <w:r w:rsidR="00BE54B3" w:rsidRPr="00A60D40">
        <w:rPr>
          <w:rFonts w:ascii="Times New Roman" w:hAnsi="Times New Roman" w:cs="Times New Roman"/>
          <w:sz w:val="28"/>
          <w:szCs w:val="28"/>
        </w:rPr>
        <w:t>и</w:t>
      </w:r>
      <w:r w:rsidR="00BB3D07" w:rsidRPr="00A60D40">
        <w:rPr>
          <w:rFonts w:ascii="Times New Roman" w:hAnsi="Times New Roman" w:cs="Times New Roman"/>
          <w:sz w:val="28"/>
          <w:szCs w:val="28"/>
        </w:rPr>
        <w:t>т</w:t>
      </w:r>
      <w:r w:rsidR="00132DE9" w:rsidRPr="00A60D40">
        <w:rPr>
          <w:rFonts w:ascii="Times New Roman" w:hAnsi="Times New Roman" w:cs="Times New Roman"/>
          <w:sz w:val="28"/>
          <w:szCs w:val="28"/>
        </w:rPr>
        <w:t>ь</w:t>
      </w:r>
      <w:r w:rsidR="00BB3D07" w:rsidRPr="00A60D40">
        <w:rPr>
          <w:rFonts w:ascii="Times New Roman" w:hAnsi="Times New Roman" w:cs="Times New Roman"/>
          <w:sz w:val="28"/>
          <w:szCs w:val="28"/>
        </w:rPr>
        <w:t>ся</w:t>
      </w:r>
      <w:r w:rsidR="00A12E99" w:rsidRPr="00A60D40">
        <w:rPr>
          <w:rFonts w:ascii="Times New Roman" w:hAnsi="Times New Roman" w:cs="Times New Roman"/>
          <w:sz w:val="28"/>
          <w:szCs w:val="28"/>
        </w:rPr>
        <w:t xml:space="preserve"> следующие индикаторы</w:t>
      </w:r>
      <w:r w:rsidR="004D60CA" w:rsidRPr="00A60D40">
        <w:rPr>
          <w:rFonts w:ascii="Times New Roman" w:hAnsi="Times New Roman" w:cs="Times New Roman"/>
          <w:sz w:val="28"/>
          <w:szCs w:val="28"/>
        </w:rPr>
        <w:t>:</w:t>
      </w:r>
    </w:p>
    <w:p w:rsidR="00722606" w:rsidRDefault="00722606" w:rsidP="00722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создаваемых рабочих мест;</w:t>
      </w:r>
    </w:p>
    <w:p w:rsidR="000E53DC" w:rsidRPr="00A60D40" w:rsidRDefault="00BE2A71" w:rsidP="001E5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повышение уровня дошкольного образования (сфера образования</w:t>
      </w:r>
      <w:r w:rsidR="00C92234" w:rsidRPr="00A60D40">
        <w:rPr>
          <w:rFonts w:ascii="Times New Roman" w:hAnsi="Times New Roman" w:cs="Times New Roman"/>
          <w:sz w:val="28"/>
          <w:szCs w:val="28"/>
        </w:rPr>
        <w:t>)</w:t>
      </w:r>
      <w:r w:rsidR="000E53DC" w:rsidRPr="00A60D40">
        <w:rPr>
          <w:rFonts w:ascii="Times New Roman" w:hAnsi="Times New Roman" w:cs="Times New Roman"/>
          <w:sz w:val="28"/>
          <w:szCs w:val="28"/>
        </w:rPr>
        <w:t>;</w:t>
      </w:r>
    </w:p>
    <w:p w:rsidR="000E53DC" w:rsidRPr="00A60D40" w:rsidRDefault="00C92234" w:rsidP="001E5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снижение количеств</w:t>
      </w:r>
      <w:r w:rsidR="001E5616" w:rsidRPr="00A60D40">
        <w:rPr>
          <w:rFonts w:ascii="Times New Roman" w:hAnsi="Times New Roman" w:cs="Times New Roman"/>
          <w:sz w:val="28"/>
          <w:szCs w:val="28"/>
        </w:rPr>
        <w:t>а</w:t>
      </w:r>
      <w:r w:rsidRPr="00A60D40">
        <w:rPr>
          <w:rFonts w:ascii="Times New Roman" w:hAnsi="Times New Roman" w:cs="Times New Roman"/>
          <w:sz w:val="28"/>
          <w:szCs w:val="28"/>
        </w:rPr>
        <w:t xml:space="preserve"> аварий при производстве и передаче тепловой и электрической энергии (энергетическая сфера)</w:t>
      </w:r>
      <w:r w:rsidR="000E53DC" w:rsidRPr="00A60D40">
        <w:rPr>
          <w:rFonts w:ascii="Times New Roman" w:hAnsi="Times New Roman" w:cs="Times New Roman"/>
          <w:sz w:val="28"/>
          <w:szCs w:val="28"/>
        </w:rPr>
        <w:t>;</w:t>
      </w:r>
    </w:p>
    <w:p w:rsidR="004D60CA" w:rsidRPr="00A60D40" w:rsidRDefault="00C92234" w:rsidP="001E5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снижение уровня загрязнения </w:t>
      </w:r>
      <w:r w:rsidR="009F7EAD" w:rsidRPr="00A60D40">
        <w:rPr>
          <w:rFonts w:ascii="Times New Roman" w:hAnsi="Times New Roman" w:cs="Times New Roman"/>
          <w:sz w:val="28"/>
          <w:szCs w:val="28"/>
        </w:rPr>
        <w:t xml:space="preserve">окружающей среды в случае строительства </w:t>
      </w:r>
      <w:r w:rsidRPr="00A60D40">
        <w:rPr>
          <w:rFonts w:ascii="Times New Roman" w:hAnsi="Times New Roman" w:cs="Times New Roman"/>
          <w:sz w:val="28"/>
          <w:szCs w:val="28"/>
        </w:rPr>
        <w:t>систем переработки отходов (коммунальное хозяйство)</w:t>
      </w:r>
      <w:r w:rsidR="000E53DC" w:rsidRPr="00A60D40">
        <w:rPr>
          <w:rFonts w:ascii="Times New Roman" w:hAnsi="Times New Roman" w:cs="Times New Roman"/>
          <w:sz w:val="28"/>
          <w:szCs w:val="28"/>
        </w:rPr>
        <w:t>;</w:t>
      </w:r>
    </w:p>
    <w:p w:rsidR="004D60CA" w:rsidRPr="00A60D40" w:rsidRDefault="004D60CA" w:rsidP="001E5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lastRenderedPageBreak/>
        <w:t xml:space="preserve">снижение </w:t>
      </w:r>
      <w:r w:rsidR="005B3F46" w:rsidRPr="00A60D40">
        <w:rPr>
          <w:rFonts w:ascii="Times New Roman" w:hAnsi="Times New Roman" w:cs="Times New Roman"/>
          <w:sz w:val="28"/>
          <w:szCs w:val="28"/>
        </w:rPr>
        <w:t xml:space="preserve">вредного воздействия на окружающую среду за счет расширения использования на внутреннем рынке современных грузовых автомобилей </w:t>
      </w:r>
      <w:r w:rsidRPr="00A60D40">
        <w:rPr>
          <w:rFonts w:ascii="Times New Roman" w:hAnsi="Times New Roman" w:cs="Times New Roman"/>
          <w:sz w:val="28"/>
          <w:szCs w:val="28"/>
        </w:rPr>
        <w:t>(транспортная сфера);</w:t>
      </w:r>
    </w:p>
    <w:p w:rsidR="005B3F46" w:rsidRPr="00A60D40" w:rsidRDefault="005B3F46" w:rsidP="001E5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создани</w:t>
      </w:r>
      <w:r w:rsidR="008010AF" w:rsidRPr="00A60D40">
        <w:rPr>
          <w:rFonts w:ascii="Times New Roman" w:hAnsi="Times New Roman" w:cs="Times New Roman"/>
          <w:sz w:val="28"/>
          <w:szCs w:val="28"/>
        </w:rPr>
        <w:t>е</w:t>
      </w:r>
      <w:r w:rsidRPr="00A60D40">
        <w:rPr>
          <w:rFonts w:ascii="Times New Roman" w:hAnsi="Times New Roman" w:cs="Times New Roman"/>
          <w:sz w:val="28"/>
          <w:szCs w:val="28"/>
        </w:rPr>
        <w:t xml:space="preserve"> условий для конкуренции на рынке, что будет являться стимулом для повышения эффективности работы</w:t>
      </w:r>
      <w:r w:rsidR="001E5616" w:rsidRPr="00A60D40">
        <w:rPr>
          <w:rFonts w:ascii="Times New Roman" w:hAnsi="Times New Roman" w:cs="Times New Roman"/>
          <w:sz w:val="28"/>
          <w:szCs w:val="28"/>
        </w:rPr>
        <w:t xml:space="preserve"> в соответствующей сфере;</w:t>
      </w:r>
    </w:p>
    <w:p w:rsidR="004D60CA" w:rsidRPr="00A60D40" w:rsidRDefault="004D60CA" w:rsidP="001E5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иные </w:t>
      </w:r>
      <w:r w:rsidR="00A12E99" w:rsidRPr="00A60D40">
        <w:rPr>
          <w:rFonts w:ascii="Times New Roman" w:hAnsi="Times New Roman" w:cs="Times New Roman"/>
          <w:sz w:val="28"/>
          <w:szCs w:val="28"/>
        </w:rPr>
        <w:t xml:space="preserve">индикаторы </w:t>
      </w:r>
      <w:r w:rsidRPr="00A60D40">
        <w:rPr>
          <w:rFonts w:ascii="Times New Roman" w:hAnsi="Times New Roman" w:cs="Times New Roman"/>
          <w:sz w:val="28"/>
          <w:szCs w:val="28"/>
        </w:rPr>
        <w:t xml:space="preserve">в зависимости от специфики </w:t>
      </w:r>
      <w:r w:rsidR="001F53D6" w:rsidRPr="00A60D40">
        <w:rPr>
          <w:rFonts w:ascii="Times New Roman" w:hAnsi="Times New Roman" w:cs="Times New Roman"/>
          <w:sz w:val="28"/>
          <w:szCs w:val="28"/>
        </w:rPr>
        <w:t>проекта и сферы осуществления государственно-частного партнерства</w:t>
      </w:r>
      <w:r w:rsidR="00E8438E" w:rsidRPr="00A60D40">
        <w:rPr>
          <w:rFonts w:ascii="Times New Roman" w:hAnsi="Times New Roman" w:cs="Times New Roman"/>
          <w:sz w:val="28"/>
          <w:szCs w:val="28"/>
        </w:rPr>
        <w:t>.</w:t>
      </w:r>
      <w:r w:rsidRPr="00A60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199" w:rsidRPr="00A60D40" w:rsidRDefault="006D6E2B" w:rsidP="001E5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1</w:t>
      </w:r>
      <w:r w:rsidR="002E3FC5" w:rsidRPr="00A60D40">
        <w:rPr>
          <w:rFonts w:ascii="Times New Roman" w:hAnsi="Times New Roman" w:cs="Times New Roman"/>
          <w:sz w:val="28"/>
          <w:szCs w:val="28"/>
        </w:rPr>
        <w:t>4</w:t>
      </w:r>
      <w:r w:rsidRPr="00A60D40">
        <w:rPr>
          <w:rFonts w:ascii="Times New Roman" w:hAnsi="Times New Roman" w:cs="Times New Roman"/>
          <w:sz w:val="28"/>
          <w:szCs w:val="28"/>
        </w:rPr>
        <w:t>. </w:t>
      </w:r>
      <w:r w:rsidR="00CC6199" w:rsidRPr="00A60D40">
        <w:rPr>
          <w:rFonts w:ascii="Times New Roman" w:hAnsi="Times New Roman" w:cs="Times New Roman"/>
          <w:sz w:val="28"/>
          <w:szCs w:val="28"/>
        </w:rPr>
        <w:t>П</w:t>
      </w:r>
      <w:r w:rsidR="003215FB" w:rsidRPr="00A60D40">
        <w:rPr>
          <w:rFonts w:ascii="Times New Roman" w:hAnsi="Times New Roman" w:cs="Times New Roman"/>
          <w:sz w:val="28"/>
          <w:szCs w:val="28"/>
        </w:rPr>
        <w:t>ри подготовке</w:t>
      </w:r>
      <w:r w:rsidR="0018067B" w:rsidRPr="00A60D40">
        <w:rPr>
          <w:rFonts w:ascii="Times New Roman" w:hAnsi="Times New Roman" w:cs="Times New Roman"/>
          <w:sz w:val="28"/>
          <w:szCs w:val="28"/>
        </w:rPr>
        <w:t xml:space="preserve"> (</w:t>
      </w:r>
      <w:r w:rsidR="003215FB" w:rsidRPr="00A60D40"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r w:rsidR="0018067B" w:rsidRPr="00A60D40">
        <w:rPr>
          <w:rFonts w:ascii="Times New Roman" w:hAnsi="Times New Roman" w:cs="Times New Roman"/>
          <w:sz w:val="28"/>
          <w:szCs w:val="28"/>
        </w:rPr>
        <w:t xml:space="preserve">и оценке) </w:t>
      </w:r>
      <w:r w:rsidR="00CC6199" w:rsidRPr="00A60D40">
        <w:rPr>
          <w:rFonts w:ascii="Times New Roman" w:hAnsi="Times New Roman" w:cs="Times New Roman"/>
          <w:sz w:val="28"/>
          <w:szCs w:val="28"/>
        </w:rPr>
        <w:t xml:space="preserve">концепции </w:t>
      </w:r>
      <w:r w:rsidR="00A00142" w:rsidRPr="00A60D40">
        <w:rPr>
          <w:rFonts w:ascii="Times New Roman" w:hAnsi="Times New Roman" w:cs="Times New Roman"/>
          <w:sz w:val="28"/>
          <w:szCs w:val="28"/>
        </w:rPr>
        <w:t>д</w:t>
      </w:r>
      <w:r w:rsidR="00CC6199" w:rsidRPr="00A60D40">
        <w:rPr>
          <w:rFonts w:ascii="Times New Roman" w:hAnsi="Times New Roman" w:cs="Times New Roman"/>
          <w:sz w:val="28"/>
          <w:szCs w:val="28"/>
        </w:rPr>
        <w:t xml:space="preserve">опускается </w:t>
      </w:r>
      <w:r w:rsidR="0018067B" w:rsidRPr="00A60D40">
        <w:rPr>
          <w:rFonts w:ascii="Times New Roman" w:hAnsi="Times New Roman" w:cs="Times New Roman"/>
          <w:sz w:val="28"/>
          <w:szCs w:val="28"/>
        </w:rPr>
        <w:t>выявление (определение)</w:t>
      </w:r>
      <w:r w:rsidR="00745A8E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CC6199" w:rsidRPr="00A60D40">
        <w:rPr>
          <w:rFonts w:ascii="Times New Roman" w:hAnsi="Times New Roman" w:cs="Times New Roman"/>
          <w:sz w:val="28"/>
          <w:szCs w:val="28"/>
        </w:rPr>
        <w:t>только качественн</w:t>
      </w:r>
      <w:r w:rsidR="00745A8E" w:rsidRPr="00A60D40">
        <w:rPr>
          <w:rFonts w:ascii="Times New Roman" w:hAnsi="Times New Roman" w:cs="Times New Roman"/>
          <w:sz w:val="28"/>
          <w:szCs w:val="28"/>
        </w:rPr>
        <w:t>ых</w:t>
      </w:r>
      <w:r w:rsidR="00CC6199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A12E99" w:rsidRPr="00A60D40">
        <w:rPr>
          <w:rFonts w:ascii="Times New Roman" w:hAnsi="Times New Roman" w:cs="Times New Roman"/>
          <w:sz w:val="28"/>
          <w:szCs w:val="28"/>
        </w:rPr>
        <w:t xml:space="preserve">(количественных) </w:t>
      </w:r>
      <w:r w:rsidR="005F7FC3" w:rsidRPr="00A60D40">
        <w:rPr>
          <w:rFonts w:ascii="Times New Roman" w:hAnsi="Times New Roman" w:cs="Times New Roman"/>
          <w:sz w:val="28"/>
          <w:szCs w:val="28"/>
        </w:rPr>
        <w:t>социальных эффектов, обеспечиваемых проектом</w:t>
      </w:r>
      <w:r w:rsidR="00A850D4" w:rsidRPr="00A60D40">
        <w:rPr>
          <w:rFonts w:ascii="Times New Roman" w:hAnsi="Times New Roman" w:cs="Times New Roman"/>
          <w:sz w:val="28"/>
          <w:szCs w:val="28"/>
        </w:rPr>
        <w:t>,</w:t>
      </w:r>
      <w:r w:rsidR="005F7FC3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CC6199" w:rsidRPr="00A60D40">
        <w:rPr>
          <w:rFonts w:ascii="Times New Roman" w:hAnsi="Times New Roman" w:cs="Times New Roman"/>
          <w:sz w:val="28"/>
          <w:szCs w:val="28"/>
        </w:rPr>
        <w:t>в случае отсутствия достаточного массива исходн</w:t>
      </w:r>
      <w:r w:rsidR="001E5616" w:rsidRPr="00A60D40">
        <w:rPr>
          <w:rFonts w:ascii="Times New Roman" w:hAnsi="Times New Roman" w:cs="Times New Roman"/>
          <w:sz w:val="28"/>
          <w:szCs w:val="28"/>
        </w:rPr>
        <w:t xml:space="preserve">ых данных и сведений </w:t>
      </w:r>
      <w:r w:rsidR="00CC6199" w:rsidRPr="00A60D40">
        <w:rPr>
          <w:rFonts w:ascii="Times New Roman" w:hAnsi="Times New Roman" w:cs="Times New Roman"/>
          <w:sz w:val="28"/>
          <w:szCs w:val="28"/>
        </w:rPr>
        <w:t xml:space="preserve">для расчета </w:t>
      </w:r>
      <w:r w:rsidR="002853F0" w:rsidRPr="00A60D40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3215FB" w:rsidRPr="00A60D40">
        <w:rPr>
          <w:rFonts w:ascii="Times New Roman" w:hAnsi="Times New Roman" w:cs="Times New Roman"/>
          <w:sz w:val="28"/>
          <w:szCs w:val="28"/>
        </w:rPr>
        <w:t>социальных эффектов</w:t>
      </w:r>
      <w:r w:rsidR="00194055" w:rsidRPr="00A60D40">
        <w:rPr>
          <w:rFonts w:ascii="Times New Roman" w:hAnsi="Times New Roman" w:cs="Times New Roman"/>
          <w:sz w:val="28"/>
          <w:szCs w:val="28"/>
        </w:rPr>
        <w:t xml:space="preserve"> либо </w:t>
      </w:r>
      <w:r w:rsidR="00B4247A" w:rsidRPr="00A60D40">
        <w:rPr>
          <w:rFonts w:ascii="Times New Roman" w:hAnsi="Times New Roman" w:cs="Times New Roman"/>
          <w:sz w:val="28"/>
          <w:szCs w:val="28"/>
        </w:rPr>
        <w:t xml:space="preserve">доступных </w:t>
      </w:r>
      <w:r w:rsidR="00433B11" w:rsidRPr="00A60D40">
        <w:rPr>
          <w:rFonts w:ascii="Times New Roman" w:hAnsi="Times New Roman" w:cs="Times New Roman"/>
          <w:sz w:val="28"/>
          <w:szCs w:val="28"/>
        </w:rPr>
        <w:t>локальных методик</w:t>
      </w:r>
      <w:r w:rsidR="00CC6199" w:rsidRPr="00A60D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DCB" w:rsidRPr="00A60D40" w:rsidRDefault="009B7C99" w:rsidP="00321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</w:rPr>
      </w:pPr>
      <w:r w:rsidRPr="00A60D40">
        <w:rPr>
          <w:rFonts w:ascii="Times New Roman" w:hAnsi="Times New Roman" w:cs="Times New Roman"/>
          <w:sz w:val="28"/>
          <w:szCs w:val="28"/>
        </w:rPr>
        <w:t>Интегрированная о</w:t>
      </w:r>
      <w:r w:rsidR="00CC6199" w:rsidRPr="00A60D40">
        <w:rPr>
          <w:rFonts w:ascii="Times New Roman" w:hAnsi="Times New Roman" w:cs="Times New Roman"/>
          <w:sz w:val="28"/>
          <w:szCs w:val="28"/>
        </w:rPr>
        <w:t>ценк</w:t>
      </w:r>
      <w:r w:rsidRPr="00A60D40">
        <w:rPr>
          <w:rFonts w:ascii="Times New Roman" w:hAnsi="Times New Roman" w:cs="Times New Roman"/>
          <w:sz w:val="28"/>
          <w:szCs w:val="28"/>
        </w:rPr>
        <w:t>а</w:t>
      </w:r>
      <w:r w:rsidR="00CC6199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745A8E" w:rsidRPr="00A60D40">
        <w:rPr>
          <w:rFonts w:ascii="Times New Roman" w:hAnsi="Times New Roman" w:cs="Times New Roman"/>
          <w:sz w:val="28"/>
          <w:szCs w:val="28"/>
        </w:rPr>
        <w:t xml:space="preserve">качественных </w:t>
      </w:r>
      <w:r w:rsidR="00F37244" w:rsidRPr="00A60D40">
        <w:rPr>
          <w:rFonts w:ascii="Times New Roman" w:hAnsi="Times New Roman" w:cs="Times New Roman"/>
          <w:sz w:val="28"/>
          <w:szCs w:val="28"/>
        </w:rPr>
        <w:t xml:space="preserve">(количественных) </w:t>
      </w:r>
      <w:r w:rsidR="00745A8E" w:rsidRPr="00A60D40">
        <w:rPr>
          <w:rFonts w:ascii="Times New Roman" w:hAnsi="Times New Roman" w:cs="Times New Roman"/>
          <w:sz w:val="28"/>
          <w:szCs w:val="28"/>
        </w:rPr>
        <w:t xml:space="preserve">социальных эффектов </w:t>
      </w:r>
      <w:r w:rsidR="00CC6199" w:rsidRPr="00A60D40">
        <w:rPr>
          <w:rFonts w:ascii="Times New Roman" w:hAnsi="Times New Roman" w:cs="Times New Roman"/>
          <w:sz w:val="28"/>
          <w:szCs w:val="28"/>
        </w:rPr>
        <w:t>мо</w:t>
      </w:r>
      <w:r w:rsidRPr="00A60D40">
        <w:rPr>
          <w:rFonts w:ascii="Times New Roman" w:hAnsi="Times New Roman" w:cs="Times New Roman"/>
          <w:sz w:val="28"/>
          <w:szCs w:val="28"/>
        </w:rPr>
        <w:t>жет производит</w:t>
      </w:r>
      <w:r w:rsidR="00B74E59" w:rsidRPr="00A60D40">
        <w:rPr>
          <w:rFonts w:ascii="Times New Roman" w:hAnsi="Times New Roman" w:cs="Times New Roman"/>
          <w:sz w:val="28"/>
          <w:szCs w:val="28"/>
        </w:rPr>
        <w:t>ь</w:t>
      </w:r>
      <w:r w:rsidRPr="00A60D40">
        <w:rPr>
          <w:rFonts w:ascii="Times New Roman" w:hAnsi="Times New Roman" w:cs="Times New Roman"/>
          <w:sz w:val="28"/>
          <w:szCs w:val="28"/>
        </w:rPr>
        <w:t xml:space="preserve">ся </w:t>
      </w:r>
      <w:r w:rsidR="00CC6199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Pr="00A60D40">
        <w:rPr>
          <w:rFonts w:ascii="Times New Roman" w:hAnsi="Times New Roman" w:cs="Times New Roman"/>
          <w:sz w:val="28"/>
          <w:szCs w:val="28"/>
        </w:rPr>
        <w:t xml:space="preserve">с применение </w:t>
      </w:r>
      <w:r w:rsidR="00CC6199" w:rsidRPr="00A60D40">
        <w:rPr>
          <w:rFonts w:ascii="Times New Roman" w:hAnsi="Times New Roman" w:cs="Times New Roman"/>
          <w:sz w:val="28"/>
          <w:szCs w:val="28"/>
        </w:rPr>
        <w:t>метод</w:t>
      </w:r>
      <w:r w:rsidRPr="00A60D40">
        <w:rPr>
          <w:rFonts w:ascii="Times New Roman" w:hAnsi="Times New Roman" w:cs="Times New Roman"/>
          <w:sz w:val="28"/>
          <w:szCs w:val="28"/>
        </w:rPr>
        <w:t>а</w:t>
      </w:r>
      <w:r w:rsidR="00CC6199" w:rsidRPr="00A60D40">
        <w:rPr>
          <w:rFonts w:ascii="Times New Roman" w:hAnsi="Times New Roman" w:cs="Times New Roman"/>
          <w:sz w:val="28"/>
          <w:szCs w:val="28"/>
        </w:rPr>
        <w:t xml:space="preserve"> экспертных оценок и балльн</w:t>
      </w:r>
      <w:r w:rsidRPr="00A60D40">
        <w:rPr>
          <w:rFonts w:ascii="Times New Roman" w:hAnsi="Times New Roman" w:cs="Times New Roman"/>
          <w:sz w:val="28"/>
          <w:szCs w:val="28"/>
        </w:rPr>
        <w:t>ого</w:t>
      </w:r>
      <w:r w:rsidR="00CC6199" w:rsidRPr="00A60D40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A60D40">
        <w:rPr>
          <w:rFonts w:ascii="Times New Roman" w:hAnsi="Times New Roman" w:cs="Times New Roman"/>
          <w:sz w:val="28"/>
          <w:szCs w:val="28"/>
        </w:rPr>
        <w:t>а</w:t>
      </w:r>
      <w:r w:rsidR="00CC6199" w:rsidRPr="00A60D40">
        <w:rPr>
          <w:rFonts w:ascii="Times New Roman" w:hAnsi="Times New Roman" w:cs="Times New Roman"/>
          <w:sz w:val="28"/>
          <w:szCs w:val="28"/>
        </w:rPr>
        <w:t>.</w:t>
      </w:r>
    </w:p>
    <w:p w:rsidR="007E4539" w:rsidRPr="00A60D40" w:rsidRDefault="004D2805" w:rsidP="007E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1</w:t>
      </w:r>
      <w:r w:rsidR="002E3FC5" w:rsidRPr="00A60D40">
        <w:rPr>
          <w:rFonts w:ascii="Times New Roman" w:hAnsi="Times New Roman" w:cs="Times New Roman"/>
          <w:sz w:val="28"/>
          <w:szCs w:val="28"/>
        </w:rPr>
        <w:t>5</w:t>
      </w:r>
      <w:r w:rsidRPr="00A60D40">
        <w:rPr>
          <w:rFonts w:ascii="Times New Roman" w:hAnsi="Times New Roman" w:cs="Times New Roman"/>
          <w:sz w:val="28"/>
          <w:szCs w:val="28"/>
        </w:rPr>
        <w:t>. </w:t>
      </w:r>
      <w:r w:rsidR="008010AF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7E4539" w:rsidRPr="00A60D40">
        <w:rPr>
          <w:rFonts w:ascii="Times New Roman" w:hAnsi="Times New Roman" w:cs="Times New Roman"/>
          <w:sz w:val="28"/>
          <w:szCs w:val="28"/>
        </w:rPr>
        <w:t>В качестве базовых индикаторов</w:t>
      </w:r>
      <w:r w:rsidR="00237A92" w:rsidRPr="00A60D40">
        <w:rPr>
          <w:rFonts w:ascii="Times New Roman" w:hAnsi="Times New Roman" w:cs="Times New Roman"/>
          <w:sz w:val="28"/>
          <w:szCs w:val="28"/>
        </w:rPr>
        <w:t xml:space="preserve"> для </w:t>
      </w:r>
      <w:r w:rsidR="007E4539" w:rsidRPr="00A60D40">
        <w:rPr>
          <w:rFonts w:ascii="Times New Roman" w:hAnsi="Times New Roman" w:cs="Times New Roman"/>
          <w:sz w:val="28"/>
          <w:szCs w:val="28"/>
        </w:rPr>
        <w:t>определени</w:t>
      </w:r>
      <w:r w:rsidR="0074715F" w:rsidRPr="00A60D40">
        <w:rPr>
          <w:rFonts w:ascii="Times New Roman" w:hAnsi="Times New Roman" w:cs="Times New Roman"/>
          <w:sz w:val="28"/>
          <w:szCs w:val="28"/>
        </w:rPr>
        <w:t>я</w:t>
      </w:r>
      <w:r w:rsidR="007E4539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2853F0" w:rsidRPr="00A60D40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7E4539" w:rsidRPr="00A60D40">
        <w:rPr>
          <w:rFonts w:ascii="Times New Roman" w:hAnsi="Times New Roman" w:cs="Times New Roman"/>
          <w:sz w:val="28"/>
          <w:szCs w:val="28"/>
        </w:rPr>
        <w:t>социальных эффектов могут</w:t>
      </w:r>
      <w:r w:rsidR="00237A92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7E4539" w:rsidRPr="00A60D40">
        <w:rPr>
          <w:rFonts w:ascii="Times New Roman" w:hAnsi="Times New Roman" w:cs="Times New Roman"/>
          <w:sz w:val="28"/>
          <w:szCs w:val="28"/>
        </w:rPr>
        <w:t>использоваться:</w:t>
      </w:r>
    </w:p>
    <w:p w:rsidR="007E4539" w:rsidRPr="00A60D40" w:rsidRDefault="007E4539" w:rsidP="007E4539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социальный эффект</w:t>
      </w:r>
      <w:r w:rsidR="005238EF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Pr="00A60D40">
        <w:rPr>
          <w:rFonts w:ascii="Times New Roman" w:hAnsi="Times New Roman" w:cs="Times New Roman"/>
          <w:sz w:val="28"/>
          <w:szCs w:val="28"/>
        </w:rPr>
        <w:t xml:space="preserve">от повышения уровня занятости населения; </w:t>
      </w:r>
    </w:p>
    <w:p w:rsidR="007E4539" w:rsidRPr="00A60D40" w:rsidRDefault="007E4539" w:rsidP="007E4539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социальный эффект от увеличения количества предоставляемых бюджетных услуг; </w:t>
      </w:r>
    </w:p>
    <w:p w:rsidR="007E4539" w:rsidRPr="00A60D40" w:rsidRDefault="007E4539" w:rsidP="007E4539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социальный эффект, связанный с ростом валового регионального продукта;</w:t>
      </w:r>
    </w:p>
    <w:p w:rsidR="007E4539" w:rsidRPr="00A60D40" w:rsidRDefault="007E4539" w:rsidP="007E4539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иные индикаторы, рассчитываемые (определяемые) в соответствии </w:t>
      </w:r>
      <w:r w:rsidR="00151845" w:rsidRPr="00A60D40">
        <w:rPr>
          <w:rFonts w:ascii="Times New Roman" w:hAnsi="Times New Roman" w:cs="Times New Roman"/>
          <w:sz w:val="28"/>
          <w:szCs w:val="28"/>
        </w:rPr>
        <w:t>с</w:t>
      </w:r>
      <w:r w:rsidR="00F37244" w:rsidRPr="00A60D40">
        <w:rPr>
          <w:rFonts w:ascii="Times New Roman" w:hAnsi="Times New Roman" w:cs="Times New Roman"/>
          <w:sz w:val="28"/>
          <w:szCs w:val="28"/>
        </w:rPr>
        <w:t xml:space="preserve"> локальными методиками</w:t>
      </w:r>
      <w:r w:rsidRPr="00A60D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3897" w:rsidRPr="00A60D40" w:rsidRDefault="002C3897" w:rsidP="007E4539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1</w:t>
      </w:r>
      <w:r w:rsidR="002E3FC5" w:rsidRPr="00A60D40">
        <w:rPr>
          <w:rFonts w:ascii="Times New Roman" w:hAnsi="Times New Roman" w:cs="Times New Roman"/>
          <w:sz w:val="28"/>
          <w:szCs w:val="28"/>
        </w:rPr>
        <w:t>6</w:t>
      </w:r>
      <w:r w:rsidRPr="00A60D40">
        <w:rPr>
          <w:rFonts w:ascii="Times New Roman" w:hAnsi="Times New Roman" w:cs="Times New Roman"/>
          <w:sz w:val="28"/>
          <w:szCs w:val="28"/>
        </w:rPr>
        <w:t xml:space="preserve">. В зависимости от специфики проекта </w:t>
      </w:r>
      <w:r w:rsidR="00237A92" w:rsidRPr="00A60D40">
        <w:rPr>
          <w:rFonts w:ascii="Times New Roman" w:hAnsi="Times New Roman" w:cs="Times New Roman"/>
          <w:sz w:val="28"/>
          <w:szCs w:val="28"/>
        </w:rPr>
        <w:t>и с</w:t>
      </w:r>
      <w:r w:rsidR="00237A92" w:rsidRPr="00A60D40">
        <w:rPr>
          <w:rFonts w:ascii="Times New Roman" w:hAnsi="Times New Roman" w:cs="Times New Roman"/>
          <w:sz w:val="28"/>
          <w:szCs w:val="28"/>
          <w:lang w:eastAsia="ru-RU"/>
        </w:rPr>
        <w:t>феры осуществления государственно-частного партнерства</w:t>
      </w:r>
      <w:r w:rsidR="00237A92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Pr="00A60D40">
        <w:rPr>
          <w:rFonts w:ascii="Times New Roman" w:hAnsi="Times New Roman" w:cs="Times New Roman"/>
          <w:sz w:val="28"/>
          <w:szCs w:val="28"/>
        </w:rPr>
        <w:t>социальный эффект</w:t>
      </w:r>
      <w:r w:rsidR="00603790" w:rsidRPr="00A60D40">
        <w:rPr>
          <w:rFonts w:ascii="Times New Roman" w:hAnsi="Times New Roman" w:cs="Times New Roman"/>
          <w:sz w:val="28"/>
          <w:szCs w:val="28"/>
        </w:rPr>
        <w:t>, при наличии данных</w:t>
      </w:r>
      <w:r w:rsidR="00F37244" w:rsidRPr="00A60D40">
        <w:rPr>
          <w:rFonts w:ascii="Times New Roman" w:hAnsi="Times New Roman" w:cs="Times New Roman"/>
          <w:sz w:val="28"/>
          <w:szCs w:val="28"/>
        </w:rPr>
        <w:t xml:space="preserve"> и сведений</w:t>
      </w:r>
      <w:r w:rsidR="00603790" w:rsidRPr="00A60D40">
        <w:rPr>
          <w:rFonts w:ascii="Times New Roman" w:hAnsi="Times New Roman" w:cs="Times New Roman"/>
          <w:sz w:val="28"/>
          <w:szCs w:val="28"/>
        </w:rPr>
        <w:t>,</w:t>
      </w:r>
      <w:r w:rsidRPr="00A60D40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237A92" w:rsidRPr="00A60D40">
        <w:rPr>
          <w:rFonts w:ascii="Times New Roman" w:hAnsi="Times New Roman" w:cs="Times New Roman"/>
          <w:sz w:val="28"/>
          <w:szCs w:val="28"/>
        </w:rPr>
        <w:t xml:space="preserve">, </w:t>
      </w:r>
      <w:r w:rsidRPr="00A60D40">
        <w:rPr>
          <w:rFonts w:ascii="Times New Roman" w:hAnsi="Times New Roman" w:cs="Times New Roman"/>
          <w:sz w:val="28"/>
          <w:szCs w:val="28"/>
        </w:rPr>
        <w:t xml:space="preserve">рассчитываться по следующим </w:t>
      </w:r>
      <w:r w:rsidR="00C05E4A" w:rsidRPr="00A60D40">
        <w:rPr>
          <w:rFonts w:ascii="Times New Roman" w:hAnsi="Times New Roman" w:cs="Times New Roman"/>
          <w:sz w:val="28"/>
          <w:szCs w:val="28"/>
        </w:rPr>
        <w:t>методикам (фор</w:t>
      </w:r>
      <w:r w:rsidRPr="00A60D40">
        <w:rPr>
          <w:rFonts w:ascii="Times New Roman" w:hAnsi="Times New Roman" w:cs="Times New Roman"/>
          <w:sz w:val="28"/>
          <w:szCs w:val="28"/>
        </w:rPr>
        <w:t>мулам</w:t>
      </w:r>
      <w:r w:rsidR="00C05E4A" w:rsidRPr="00A60D40">
        <w:rPr>
          <w:rFonts w:ascii="Times New Roman" w:hAnsi="Times New Roman" w:cs="Times New Roman"/>
          <w:sz w:val="28"/>
          <w:szCs w:val="28"/>
        </w:rPr>
        <w:t>)</w:t>
      </w:r>
      <w:r w:rsidRPr="00A60D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5F33" w:rsidRPr="00A60D40" w:rsidRDefault="004D2805" w:rsidP="00D662D3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1</w:t>
      </w:r>
      <w:r w:rsidR="002E3FC5" w:rsidRPr="00A60D40">
        <w:rPr>
          <w:rFonts w:ascii="Times New Roman" w:hAnsi="Times New Roman" w:cs="Times New Roman"/>
          <w:sz w:val="28"/>
          <w:szCs w:val="28"/>
        </w:rPr>
        <w:t>6</w:t>
      </w:r>
      <w:r w:rsidRPr="00A60D40">
        <w:rPr>
          <w:rFonts w:ascii="Times New Roman" w:hAnsi="Times New Roman" w:cs="Times New Roman"/>
          <w:sz w:val="28"/>
          <w:szCs w:val="28"/>
        </w:rPr>
        <w:t>.</w:t>
      </w:r>
      <w:r w:rsidR="002C3897" w:rsidRPr="00A60D40">
        <w:rPr>
          <w:rFonts w:ascii="Times New Roman" w:hAnsi="Times New Roman" w:cs="Times New Roman"/>
          <w:sz w:val="28"/>
          <w:szCs w:val="28"/>
        </w:rPr>
        <w:t>1.</w:t>
      </w:r>
      <w:r w:rsidRPr="00A60D40">
        <w:rPr>
          <w:rFonts w:ascii="Times New Roman" w:hAnsi="Times New Roman" w:cs="Times New Roman"/>
          <w:sz w:val="28"/>
          <w:szCs w:val="28"/>
        </w:rPr>
        <w:t> </w:t>
      </w:r>
      <w:r w:rsidR="004706DB" w:rsidRPr="00A60D40">
        <w:rPr>
          <w:rFonts w:ascii="Times New Roman" w:hAnsi="Times New Roman" w:cs="Times New Roman"/>
          <w:sz w:val="28"/>
          <w:szCs w:val="28"/>
        </w:rPr>
        <w:t>с</w:t>
      </w:r>
      <w:r w:rsidR="00795F33" w:rsidRPr="00A60D40">
        <w:rPr>
          <w:rFonts w:ascii="Times New Roman" w:hAnsi="Times New Roman" w:cs="Times New Roman"/>
          <w:sz w:val="28"/>
          <w:szCs w:val="28"/>
        </w:rPr>
        <w:t>оциальный эффект</w:t>
      </w:r>
      <w:r w:rsidR="00EF465E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Pr="00A60D40">
        <w:rPr>
          <w:rFonts w:ascii="Times New Roman" w:hAnsi="Times New Roman" w:cs="Times New Roman"/>
          <w:sz w:val="28"/>
          <w:szCs w:val="28"/>
        </w:rPr>
        <w:t xml:space="preserve">от </w:t>
      </w:r>
      <w:r w:rsidR="00795F33" w:rsidRPr="00A60D40">
        <w:rPr>
          <w:rFonts w:ascii="Times New Roman" w:hAnsi="Times New Roman" w:cs="Times New Roman"/>
          <w:sz w:val="28"/>
          <w:szCs w:val="28"/>
        </w:rPr>
        <w:t>повышения уровня занятости</w:t>
      </w:r>
      <w:proofErr w:type="gramStart"/>
      <w:r w:rsidR="009B6DFB" w:rsidRPr="00A60D40">
        <w:rPr>
          <w:rFonts w:ascii="Times New Roman" w:hAnsi="Times New Roman" w:cs="Times New Roman"/>
          <w:sz w:val="28"/>
          <w:szCs w:val="28"/>
        </w:rPr>
        <w:t xml:space="preserve"> (</w:t>
      </w:r>
      <w:r w:rsidR="009B6DFB" w:rsidRPr="00A60D40">
        <w:rPr>
          <w:rFonts w:ascii="Times New Roman" w:hAnsi="Times New Roman" w:cs="Times New Roman"/>
          <w:position w:val="-14"/>
          <w:sz w:val="28"/>
          <w:szCs w:val="28"/>
        </w:rPr>
        <w:object w:dxaOrig="460" w:dyaOrig="400">
          <v:shape id="_x0000_i1027" type="#_x0000_t75" style="width:23.3pt;height:18.75pt" o:ole="">
            <v:imagedata r:id="rId12" o:title=""/>
          </v:shape>
          <o:OLEObject Type="Embed" ProgID="Equation.3" ShapeID="_x0000_i1027" DrawAspect="Content" ObjectID="_1535349536" r:id="rId13"/>
        </w:object>
      </w:r>
      <w:r w:rsidR="009B6DFB" w:rsidRPr="00A60D40">
        <w:rPr>
          <w:rFonts w:ascii="Times New Roman" w:hAnsi="Times New Roman" w:cs="Times New Roman"/>
          <w:sz w:val="28"/>
          <w:szCs w:val="28"/>
        </w:rPr>
        <w:t>)</w:t>
      </w:r>
      <w:r w:rsidR="00795F33" w:rsidRPr="00A60D4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A60D40">
        <w:rPr>
          <w:rFonts w:ascii="Times New Roman" w:hAnsi="Times New Roman" w:cs="Times New Roman"/>
          <w:sz w:val="28"/>
          <w:szCs w:val="28"/>
        </w:rPr>
        <w:t xml:space="preserve">образуемый в результате </w:t>
      </w:r>
      <w:r w:rsidR="00795F33" w:rsidRPr="00A60D40">
        <w:rPr>
          <w:rFonts w:ascii="Times New Roman" w:hAnsi="Times New Roman" w:cs="Times New Roman"/>
          <w:sz w:val="28"/>
          <w:szCs w:val="28"/>
        </w:rPr>
        <w:t>снижения затрат на материальную поддержку безработных</w:t>
      </w:r>
      <w:r w:rsidRPr="00A60D40">
        <w:rPr>
          <w:rFonts w:ascii="Times New Roman" w:hAnsi="Times New Roman" w:cs="Times New Roman"/>
          <w:sz w:val="28"/>
          <w:szCs w:val="28"/>
        </w:rPr>
        <w:t xml:space="preserve">, что способствует </w:t>
      </w:r>
      <w:r w:rsidR="00795F33" w:rsidRPr="00A60D40">
        <w:rPr>
          <w:rFonts w:ascii="Times New Roman" w:hAnsi="Times New Roman" w:cs="Times New Roman"/>
          <w:sz w:val="28"/>
          <w:szCs w:val="28"/>
        </w:rPr>
        <w:t>возможности направления этих средств на их обучение, поддержку социально</w:t>
      </w:r>
      <w:r w:rsidR="009640CA" w:rsidRPr="00A60D40">
        <w:rPr>
          <w:rFonts w:ascii="Times New Roman" w:hAnsi="Times New Roman" w:cs="Times New Roman"/>
          <w:sz w:val="28"/>
          <w:szCs w:val="28"/>
        </w:rPr>
        <w:t>-</w:t>
      </w:r>
      <w:r w:rsidR="00795F33" w:rsidRPr="00A60D40">
        <w:rPr>
          <w:rFonts w:ascii="Times New Roman" w:hAnsi="Times New Roman" w:cs="Times New Roman"/>
          <w:sz w:val="28"/>
          <w:szCs w:val="28"/>
        </w:rPr>
        <w:t>значимых проектов с созданием новых рабочих мест и другие социальные мероприятия:</w:t>
      </w:r>
    </w:p>
    <w:p w:rsidR="00795F33" w:rsidRPr="00A60D40" w:rsidRDefault="005A5683" w:rsidP="00795F33">
      <w:pPr>
        <w:tabs>
          <w:tab w:val="left" w:pos="652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400" w:dyaOrig="540">
          <v:shape id="_x0000_i1028" type="#_x0000_t75" style="width:120.7pt;height:26.35pt" o:ole="">
            <v:imagedata r:id="rId14" o:title=""/>
          </v:shape>
          <o:OLEObject Type="Embed" ProgID="Equation.3" ShapeID="_x0000_i1028" DrawAspect="Content" ObjectID="_1535349537" r:id="rId15"/>
        </w:object>
      </w:r>
      <w:r w:rsidR="00795F33" w:rsidRPr="00A60D40">
        <w:rPr>
          <w:rFonts w:ascii="Times New Roman" w:hAnsi="Times New Roman" w:cs="Times New Roman"/>
          <w:sz w:val="28"/>
          <w:szCs w:val="28"/>
        </w:rPr>
        <w:t xml:space="preserve"> , где </w:t>
      </w:r>
    </w:p>
    <w:p w:rsidR="00795F33" w:rsidRPr="00A60D40" w:rsidRDefault="00795F33" w:rsidP="00795F33">
      <w:pPr>
        <w:tabs>
          <w:tab w:val="left" w:pos="652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465" w:dyaOrig="405">
          <v:shape id="_x0000_i1029" type="#_x0000_t75" style="width:23.3pt;height:20.8pt" o:ole="">
            <v:imagedata r:id="rId16" o:title=""/>
          </v:shape>
          <o:OLEObject Type="Embed" ProgID="Equation.3" ShapeID="_x0000_i1029" DrawAspect="Content" ObjectID="_1535349538" r:id="rId17"/>
        </w:object>
      </w:r>
      <w:r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Pr="00A60D40">
        <w:rPr>
          <w:rFonts w:ascii="Times New Roman" w:hAnsi="Times New Roman" w:cs="Times New Roman"/>
          <w:sz w:val="28"/>
          <w:szCs w:val="28"/>
        </w:rPr>
        <w:t xml:space="preserve"> социальный эффект от </w:t>
      </w:r>
      <w:r w:rsidR="0093286E" w:rsidRPr="00A60D40">
        <w:rPr>
          <w:rFonts w:ascii="Times New Roman" w:hAnsi="Times New Roman" w:cs="Times New Roman"/>
          <w:sz w:val="28"/>
          <w:szCs w:val="28"/>
        </w:rPr>
        <w:t>повышения уровня занятости, рублей</w:t>
      </w:r>
      <w:r w:rsidRPr="00A60D40">
        <w:rPr>
          <w:rFonts w:ascii="Times New Roman" w:hAnsi="Times New Roman" w:cs="Times New Roman"/>
          <w:sz w:val="28"/>
          <w:szCs w:val="28"/>
        </w:rPr>
        <w:t>;</w:t>
      </w:r>
    </w:p>
    <w:p w:rsidR="00795F33" w:rsidRPr="00A60D40" w:rsidRDefault="0094017A" w:rsidP="00D662D3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0D40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A60D40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ср</w:t>
      </w:r>
      <w:proofErr w:type="spellEnd"/>
      <w:r w:rsidR="00795F33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795F33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Pr="00A60D40">
        <w:rPr>
          <w:rFonts w:ascii="Times New Roman" w:hAnsi="Times New Roman" w:cs="Times New Roman"/>
          <w:sz w:val="28"/>
          <w:szCs w:val="28"/>
        </w:rPr>
        <w:t>средний</w:t>
      </w:r>
      <w:r w:rsidR="00795F33" w:rsidRPr="00A60D40">
        <w:rPr>
          <w:rFonts w:ascii="Times New Roman" w:hAnsi="Times New Roman" w:cs="Times New Roman"/>
          <w:sz w:val="28"/>
          <w:szCs w:val="28"/>
        </w:rPr>
        <w:t xml:space="preserve"> срок пребывания безработных на учете в республиканской службе занятости</w:t>
      </w:r>
      <w:r w:rsidR="004D2805" w:rsidRPr="00A60D40">
        <w:rPr>
          <w:rFonts w:ascii="Times New Roman" w:hAnsi="Times New Roman" w:cs="Times New Roman"/>
          <w:sz w:val="28"/>
          <w:szCs w:val="28"/>
        </w:rPr>
        <w:t xml:space="preserve">, </w:t>
      </w:r>
      <w:r w:rsidR="00903F4D" w:rsidRPr="00A60D40">
        <w:rPr>
          <w:rFonts w:ascii="Times New Roman" w:hAnsi="Times New Roman" w:cs="Times New Roman"/>
          <w:sz w:val="28"/>
          <w:szCs w:val="28"/>
        </w:rPr>
        <w:t>месяцев</w:t>
      </w:r>
      <w:r w:rsidR="00795F33" w:rsidRPr="00A60D40">
        <w:rPr>
          <w:rFonts w:ascii="Times New Roman" w:hAnsi="Times New Roman" w:cs="Times New Roman"/>
          <w:sz w:val="28"/>
          <w:szCs w:val="28"/>
        </w:rPr>
        <w:t>;</w:t>
      </w:r>
    </w:p>
    <w:p w:rsidR="00795F33" w:rsidRPr="00A60D40" w:rsidRDefault="00795F33" w:rsidP="00D662D3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540" w:dyaOrig="375">
          <v:shape id="_x0000_i1030" type="#_x0000_t75" style="width:26.35pt;height:18.75pt" o:ole="">
            <v:imagedata r:id="rId18" o:title=""/>
          </v:shape>
          <o:OLEObject Type="Embed" ProgID="Equation.3" ShapeID="_x0000_i1030" DrawAspect="Content" ObjectID="_1535349539" r:id="rId19"/>
        </w:object>
      </w:r>
      <w:r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Pr="00A60D40">
        <w:rPr>
          <w:rFonts w:ascii="Times New Roman" w:hAnsi="Times New Roman" w:cs="Times New Roman"/>
          <w:sz w:val="28"/>
          <w:szCs w:val="28"/>
        </w:rPr>
        <w:t xml:space="preserve"> среднемесячный размер пособия по безработице на 1 чел. (по статистическим данным), </w:t>
      </w:r>
      <w:r w:rsidR="0093286E" w:rsidRPr="00A60D40">
        <w:rPr>
          <w:rFonts w:ascii="Times New Roman" w:hAnsi="Times New Roman" w:cs="Times New Roman"/>
          <w:sz w:val="28"/>
          <w:szCs w:val="28"/>
        </w:rPr>
        <w:t>рублей</w:t>
      </w:r>
      <w:r w:rsidRPr="00A60D40">
        <w:rPr>
          <w:rFonts w:ascii="Times New Roman" w:hAnsi="Times New Roman" w:cs="Times New Roman"/>
          <w:sz w:val="28"/>
          <w:szCs w:val="28"/>
        </w:rPr>
        <w:t>;</w:t>
      </w:r>
    </w:p>
    <w:p w:rsidR="00795F33" w:rsidRPr="00A60D40" w:rsidRDefault="00795F33" w:rsidP="00D662D3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465" w:dyaOrig="525">
          <v:shape id="_x0000_i1031" type="#_x0000_t75" style="width:23.3pt;height:26.35pt" o:ole="">
            <v:imagedata r:id="rId20" o:title=""/>
          </v:shape>
          <o:OLEObject Type="Embed" ProgID="Equation.3" ShapeID="_x0000_i1031" DrawAspect="Content" ObjectID="_1535349540" r:id="rId21"/>
        </w:object>
      </w:r>
      <w:r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Pr="00A60D40">
        <w:rPr>
          <w:rFonts w:ascii="Times New Roman" w:hAnsi="Times New Roman" w:cs="Times New Roman"/>
          <w:sz w:val="28"/>
          <w:szCs w:val="28"/>
        </w:rPr>
        <w:t xml:space="preserve"> число безработных, привлеченных на дополнительно созданные рабочие места в процессе реализации проекта, чел.</w:t>
      </w:r>
      <w:r w:rsidR="004706DB" w:rsidRPr="00A60D40">
        <w:rPr>
          <w:rFonts w:ascii="Times New Roman" w:hAnsi="Times New Roman" w:cs="Times New Roman"/>
          <w:sz w:val="28"/>
          <w:szCs w:val="28"/>
        </w:rPr>
        <w:t>;</w:t>
      </w:r>
    </w:p>
    <w:p w:rsidR="00795F33" w:rsidRPr="00A60D40" w:rsidRDefault="007E4539" w:rsidP="00D6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E3FC5" w:rsidRPr="00A60D40">
        <w:rPr>
          <w:rFonts w:ascii="Times New Roman" w:hAnsi="Times New Roman" w:cs="Times New Roman"/>
          <w:sz w:val="28"/>
          <w:szCs w:val="28"/>
        </w:rPr>
        <w:t>6</w:t>
      </w:r>
      <w:r w:rsidR="002C3897" w:rsidRPr="00A60D40">
        <w:rPr>
          <w:rFonts w:ascii="Times New Roman" w:hAnsi="Times New Roman" w:cs="Times New Roman"/>
          <w:sz w:val="28"/>
          <w:szCs w:val="28"/>
        </w:rPr>
        <w:t>.2</w:t>
      </w:r>
      <w:r w:rsidRPr="00A60D40">
        <w:rPr>
          <w:rFonts w:ascii="Times New Roman" w:hAnsi="Times New Roman" w:cs="Times New Roman"/>
          <w:sz w:val="28"/>
          <w:szCs w:val="28"/>
        </w:rPr>
        <w:t>.</w:t>
      </w:r>
      <w:r w:rsidR="004706DB" w:rsidRPr="00A60D40">
        <w:rPr>
          <w:rFonts w:ascii="Times New Roman" w:hAnsi="Times New Roman" w:cs="Times New Roman"/>
          <w:sz w:val="28"/>
          <w:szCs w:val="28"/>
        </w:rPr>
        <w:t> с</w:t>
      </w:r>
      <w:r w:rsidR="00795F33" w:rsidRPr="00A60D40">
        <w:rPr>
          <w:rFonts w:ascii="Times New Roman" w:hAnsi="Times New Roman" w:cs="Times New Roman"/>
          <w:sz w:val="28"/>
          <w:szCs w:val="28"/>
        </w:rPr>
        <w:t>оциальный эффект от увеличения количества предоставляемых бюджетных услуг</w:t>
      </w:r>
      <w:r w:rsidR="00F37244" w:rsidRPr="00A60D40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 w:rsidR="003825A4" w:rsidRPr="00A60D40">
        <w:rPr>
          <w:rFonts w:ascii="Times New Roman" w:hAnsi="Times New Roman" w:cs="Times New Roman"/>
          <w:b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Э 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соц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усл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795F33" w:rsidRPr="00A60D40">
        <w:rPr>
          <w:rFonts w:ascii="Times New Roman" w:hAnsi="Times New Roman" w:cs="Times New Roman"/>
          <w:sz w:val="28"/>
          <w:szCs w:val="28"/>
        </w:rPr>
        <w:t>:</w:t>
      </w:r>
    </w:p>
    <w:p w:rsidR="00795F33" w:rsidRPr="00A60D40" w:rsidRDefault="00E8254D" w:rsidP="00795F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Э 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соц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усл</m:t>
            </m:r>
          </m:sup>
        </m:sSubSup>
      </m:oMath>
      <w:r w:rsidR="005A5683" w:rsidRPr="00A60D40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3825A4" w:rsidRPr="00A60D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95F33" w:rsidRPr="00A60D40">
        <w:rPr>
          <w:rFonts w:ascii="Times New Roman" w:hAnsi="Times New Roman" w:cs="Times New Roman"/>
          <w:sz w:val="28"/>
          <w:szCs w:val="28"/>
        </w:rPr>
        <w:t xml:space="preserve">К </w:t>
      </w:r>
      <w:r w:rsidR="005A5683" w:rsidRPr="00A60D40">
        <w:rPr>
          <w:position w:val="-4"/>
        </w:rPr>
        <w:object w:dxaOrig="180" w:dyaOrig="200">
          <v:shape id="_x0000_i1032" type="#_x0000_t75" style="width:9.15pt;height:11.15pt" o:ole="">
            <v:imagedata r:id="rId22" o:title=""/>
          </v:shape>
          <o:OLEObject Type="Embed" ProgID="Equation.3" ShapeID="_x0000_i1032" DrawAspect="Content" ObjectID="_1535349541" r:id="rId23"/>
        </w:object>
      </w:r>
      <w:r w:rsidR="005A5683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795F33" w:rsidRPr="00A60D40">
        <w:rPr>
          <w:rFonts w:ascii="Times New Roman" w:hAnsi="Times New Roman" w:cs="Times New Roman"/>
          <w:sz w:val="28"/>
          <w:szCs w:val="28"/>
        </w:rPr>
        <w:t xml:space="preserve">С,  где  </w:t>
      </w:r>
    </w:p>
    <w:p w:rsidR="00795F33" w:rsidRPr="00A60D40" w:rsidRDefault="00795F33" w:rsidP="00795F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D4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0D40">
        <w:rPr>
          <w:rFonts w:ascii="Times New Roman" w:hAnsi="Times New Roman" w:cs="Times New Roman"/>
          <w:sz w:val="28"/>
          <w:szCs w:val="28"/>
        </w:rPr>
        <w:t xml:space="preserve"> – количество покупателей бюджетной услуги, чел</w:t>
      </w:r>
      <w:r w:rsidR="00B85B70">
        <w:rPr>
          <w:rFonts w:ascii="Times New Roman" w:hAnsi="Times New Roman" w:cs="Times New Roman"/>
          <w:sz w:val="28"/>
          <w:szCs w:val="28"/>
        </w:rPr>
        <w:t>овек</w:t>
      </w:r>
      <w:r w:rsidRPr="00A60D40">
        <w:rPr>
          <w:rFonts w:ascii="Times New Roman" w:hAnsi="Times New Roman" w:cs="Times New Roman"/>
          <w:sz w:val="28"/>
          <w:szCs w:val="28"/>
        </w:rPr>
        <w:t>;</w:t>
      </w:r>
    </w:p>
    <w:p w:rsidR="00795F33" w:rsidRPr="00A60D40" w:rsidRDefault="00795F33" w:rsidP="00795F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D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0D40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A60D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i/>
          <w:sz w:val="28"/>
          <w:szCs w:val="28"/>
        </w:rPr>
        <w:t>–</w:t>
      </w:r>
      <w:r w:rsidRPr="00A60D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0D40">
        <w:rPr>
          <w:rFonts w:ascii="Times New Roman" w:hAnsi="Times New Roman" w:cs="Times New Roman"/>
          <w:sz w:val="28"/>
          <w:szCs w:val="28"/>
        </w:rPr>
        <w:t xml:space="preserve">стоимость бюджетной услуги, </w:t>
      </w:r>
      <w:r w:rsidR="0093286E" w:rsidRPr="00A60D40">
        <w:rPr>
          <w:rFonts w:ascii="Times New Roman" w:hAnsi="Times New Roman" w:cs="Times New Roman"/>
          <w:sz w:val="28"/>
          <w:szCs w:val="28"/>
        </w:rPr>
        <w:t>рублей</w:t>
      </w:r>
      <w:r w:rsidR="004706DB" w:rsidRPr="00A60D40">
        <w:rPr>
          <w:rFonts w:ascii="Times New Roman" w:hAnsi="Times New Roman" w:cs="Times New Roman"/>
          <w:sz w:val="28"/>
          <w:szCs w:val="28"/>
        </w:rPr>
        <w:t>;</w:t>
      </w:r>
    </w:p>
    <w:p w:rsidR="00795F33" w:rsidRPr="00A60D40" w:rsidRDefault="007E4539" w:rsidP="00D6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1</w:t>
      </w:r>
      <w:r w:rsidR="002E3FC5" w:rsidRPr="00A60D40">
        <w:rPr>
          <w:rFonts w:ascii="Times New Roman" w:hAnsi="Times New Roman" w:cs="Times New Roman"/>
          <w:sz w:val="28"/>
          <w:szCs w:val="28"/>
        </w:rPr>
        <w:t>6</w:t>
      </w:r>
      <w:r w:rsidR="002C3897" w:rsidRPr="00A60D40">
        <w:rPr>
          <w:rFonts w:ascii="Times New Roman" w:hAnsi="Times New Roman" w:cs="Times New Roman"/>
          <w:sz w:val="28"/>
          <w:szCs w:val="28"/>
        </w:rPr>
        <w:t>.3</w:t>
      </w:r>
      <w:r w:rsidRPr="00A60D40">
        <w:rPr>
          <w:rFonts w:ascii="Times New Roman" w:hAnsi="Times New Roman" w:cs="Times New Roman"/>
          <w:sz w:val="28"/>
          <w:szCs w:val="28"/>
        </w:rPr>
        <w:t>.</w:t>
      </w:r>
      <w:r w:rsidR="004706DB" w:rsidRPr="00A60D40">
        <w:rPr>
          <w:rFonts w:ascii="Times New Roman" w:hAnsi="Times New Roman" w:cs="Times New Roman"/>
          <w:sz w:val="28"/>
          <w:szCs w:val="28"/>
        </w:rPr>
        <w:t> с</w:t>
      </w:r>
      <w:r w:rsidRPr="00A60D40">
        <w:rPr>
          <w:rFonts w:ascii="Times New Roman" w:hAnsi="Times New Roman" w:cs="Times New Roman"/>
          <w:sz w:val="28"/>
          <w:szCs w:val="28"/>
        </w:rPr>
        <w:t>оциальный эффект, связанный с ростом валового регионального продукта</w:t>
      </w:r>
      <w:proofErr w:type="gramStart"/>
      <w:r w:rsidR="00B533E0" w:rsidRPr="00A60D4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533E0" w:rsidRPr="00A60D40">
        <w:rPr>
          <w:position w:val="-14"/>
        </w:rPr>
        <w:object w:dxaOrig="540" w:dyaOrig="400">
          <v:shape id="_x0000_i1033" type="#_x0000_t75" style="width:26.35pt;height:18.75pt" o:ole="">
            <v:imagedata r:id="rId24" o:title=""/>
          </v:shape>
          <o:OLEObject Type="Embed" ProgID="Equation.3" ShapeID="_x0000_i1033" DrawAspect="Content" ObjectID="_1535349542" r:id="rId25"/>
        </w:object>
      </w:r>
      <w:r w:rsidR="00B533E0" w:rsidRPr="00A60D40">
        <w:t>)</w:t>
      </w:r>
      <w:r w:rsidRPr="00A60D4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795F33" w:rsidRPr="00A60D40">
        <w:rPr>
          <w:rFonts w:ascii="Times New Roman" w:hAnsi="Times New Roman" w:cs="Times New Roman"/>
          <w:sz w:val="28"/>
          <w:szCs w:val="28"/>
        </w:rPr>
        <w:t>получаемый за сч</w:t>
      </w:r>
      <w:r w:rsidR="00103EAD" w:rsidRPr="00A60D40">
        <w:rPr>
          <w:rFonts w:ascii="Times New Roman" w:hAnsi="Times New Roman" w:cs="Times New Roman"/>
          <w:sz w:val="28"/>
          <w:szCs w:val="28"/>
        </w:rPr>
        <w:t>е</w:t>
      </w:r>
      <w:r w:rsidR="00795F33" w:rsidRPr="00A60D40">
        <w:rPr>
          <w:rFonts w:ascii="Times New Roman" w:hAnsi="Times New Roman" w:cs="Times New Roman"/>
          <w:sz w:val="28"/>
          <w:szCs w:val="28"/>
        </w:rPr>
        <w:t>т увеличения объ</w:t>
      </w:r>
      <w:r w:rsidR="00103EAD" w:rsidRPr="00A60D40">
        <w:rPr>
          <w:rFonts w:ascii="Times New Roman" w:hAnsi="Times New Roman" w:cs="Times New Roman"/>
          <w:sz w:val="28"/>
          <w:szCs w:val="28"/>
        </w:rPr>
        <w:t>е</w:t>
      </w:r>
      <w:r w:rsidR="00795F33" w:rsidRPr="00A60D40">
        <w:rPr>
          <w:rFonts w:ascii="Times New Roman" w:hAnsi="Times New Roman" w:cs="Times New Roman"/>
          <w:sz w:val="28"/>
          <w:szCs w:val="28"/>
        </w:rPr>
        <w:t>мов инвестиций в проект, что вызывает рост валового регионального продукта</w:t>
      </w:r>
      <w:r w:rsidR="00D53B6D" w:rsidRPr="00A60D40">
        <w:t>:</w:t>
      </w:r>
    </w:p>
    <w:p w:rsidR="00795F33" w:rsidRPr="00A60D40" w:rsidRDefault="00347C7C" w:rsidP="00795F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700" w:dyaOrig="400">
          <v:shape id="_x0000_i1034" type="#_x0000_t75" style="width:136.4pt;height:18.75pt" o:ole="">
            <v:imagedata r:id="rId26" o:title=""/>
          </v:shape>
          <o:OLEObject Type="Embed" ProgID="Equation.3" ShapeID="_x0000_i1034" DrawAspect="Content" ObjectID="_1535349543" r:id="rId27"/>
        </w:object>
      </w:r>
      <w:r w:rsidR="00795F33" w:rsidRPr="00A60D40">
        <w:rPr>
          <w:rFonts w:ascii="Times New Roman" w:hAnsi="Times New Roman" w:cs="Times New Roman"/>
          <w:sz w:val="28"/>
          <w:szCs w:val="28"/>
        </w:rPr>
        <w:t xml:space="preserve"> , где </w:t>
      </w:r>
    </w:p>
    <w:p w:rsidR="00795F33" w:rsidRPr="00A60D40" w:rsidRDefault="00347C7C" w:rsidP="00D6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251">
        <w:rPr>
          <w:position w:val="-12"/>
        </w:rPr>
        <w:object w:dxaOrig="460" w:dyaOrig="360">
          <v:shape id="_x0000_i1035" type="#_x0000_t75" style="width:23.3pt;height:18.75pt" o:ole="">
            <v:imagedata r:id="rId28" o:title=""/>
          </v:shape>
          <o:OLEObject Type="Embed" ProgID="Equation.3" ShapeID="_x0000_i1035" DrawAspect="Content" ObjectID="_1535349544" r:id="rId29"/>
        </w:object>
      </w:r>
      <w:r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795F33" w:rsidRPr="00A60D40">
        <w:rPr>
          <w:rFonts w:ascii="Times New Roman" w:hAnsi="Times New Roman" w:cs="Times New Roman"/>
          <w:sz w:val="28"/>
          <w:szCs w:val="28"/>
        </w:rPr>
        <w:t xml:space="preserve"> численность населения, качество жизни которого улучшается в результате р</w:t>
      </w:r>
      <w:r w:rsidR="0012216E" w:rsidRPr="00A60D40">
        <w:rPr>
          <w:rFonts w:ascii="Times New Roman" w:hAnsi="Times New Roman" w:cs="Times New Roman"/>
          <w:sz w:val="28"/>
          <w:szCs w:val="28"/>
        </w:rPr>
        <w:t>еализации</w:t>
      </w:r>
      <w:r w:rsidR="00795F33" w:rsidRPr="00A60D40">
        <w:rPr>
          <w:rFonts w:ascii="Times New Roman" w:hAnsi="Times New Roman" w:cs="Times New Roman"/>
          <w:sz w:val="28"/>
          <w:szCs w:val="28"/>
        </w:rPr>
        <w:t xml:space="preserve"> проекта за счет предоставления большего объема услуг, повышения доступности услуг или улучшения обслуживания (определяется прямым счетом по объему конечных услуг </w:t>
      </w:r>
      <w:r w:rsidR="0012216E" w:rsidRPr="00A60D40">
        <w:rPr>
          <w:rFonts w:ascii="Times New Roman" w:hAnsi="Times New Roman" w:cs="Times New Roman"/>
          <w:sz w:val="28"/>
          <w:szCs w:val="28"/>
        </w:rPr>
        <w:t>рассматриваемого</w:t>
      </w:r>
      <w:r w:rsidR="00795F33" w:rsidRPr="00A60D40">
        <w:rPr>
          <w:rFonts w:ascii="Times New Roman" w:hAnsi="Times New Roman" w:cs="Times New Roman"/>
          <w:sz w:val="28"/>
          <w:szCs w:val="28"/>
        </w:rPr>
        <w:t xml:space="preserve"> объекта или путем оценки косвенного воздействия от внедрения проекта</w:t>
      </w:r>
      <w:r w:rsidR="0012216E" w:rsidRPr="00A60D40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="0093286E" w:rsidRPr="00A60D40">
        <w:rPr>
          <w:rFonts w:ascii="Times New Roman" w:hAnsi="Times New Roman" w:cs="Times New Roman"/>
          <w:sz w:val="28"/>
          <w:szCs w:val="28"/>
        </w:rPr>
        <w:t>)</w:t>
      </w:r>
      <w:r w:rsidR="0012216E" w:rsidRPr="00A60D40">
        <w:rPr>
          <w:rFonts w:ascii="Times New Roman" w:hAnsi="Times New Roman" w:cs="Times New Roman"/>
          <w:sz w:val="28"/>
          <w:szCs w:val="28"/>
        </w:rPr>
        <w:t>;</w:t>
      </w:r>
      <w:r w:rsidR="00795F33" w:rsidRPr="00A60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F33" w:rsidRPr="00A60D40" w:rsidRDefault="0093286E" w:rsidP="00D6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940" w:dyaOrig="360">
          <v:shape id="_x0000_i1036" type="#_x0000_t75" style="width:46.65pt;height:17.75pt" o:ole="">
            <v:imagedata r:id="rId30" o:title=""/>
          </v:shape>
          <o:OLEObject Type="Embed" ProgID="Equation.3" ShapeID="_x0000_i1036" DrawAspect="Content" ObjectID="_1535349545" r:id="rId31"/>
        </w:object>
      </w:r>
      <w:r w:rsidR="00795F33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795F33" w:rsidRPr="00A60D40">
        <w:rPr>
          <w:rFonts w:ascii="Times New Roman" w:hAnsi="Times New Roman" w:cs="Times New Roman"/>
          <w:sz w:val="28"/>
          <w:szCs w:val="28"/>
        </w:rPr>
        <w:t xml:space="preserve"> прирост валового регионального продукта на душу населения по прогнозным оценкам на расчетный год реализации проекта, руб</w:t>
      </w:r>
      <w:r w:rsidRPr="00A60D40">
        <w:rPr>
          <w:rFonts w:ascii="Times New Roman" w:hAnsi="Times New Roman" w:cs="Times New Roman"/>
          <w:sz w:val="28"/>
          <w:szCs w:val="28"/>
        </w:rPr>
        <w:t>лей</w:t>
      </w:r>
      <w:r w:rsidR="00795F33" w:rsidRPr="00A60D40">
        <w:rPr>
          <w:rFonts w:ascii="Times New Roman" w:hAnsi="Times New Roman" w:cs="Times New Roman"/>
          <w:sz w:val="28"/>
          <w:szCs w:val="28"/>
        </w:rPr>
        <w:t>;</w:t>
      </w:r>
    </w:p>
    <w:p w:rsidR="00795F33" w:rsidRPr="00A60D40" w:rsidRDefault="00795F33" w:rsidP="00D662D3">
      <w:pPr>
        <w:pStyle w:val="a7"/>
        <w:ind w:firstLine="709"/>
        <w:jc w:val="both"/>
        <w:rPr>
          <w:szCs w:val="28"/>
        </w:rPr>
      </w:pPr>
      <w:proofErr w:type="gramStart"/>
      <w:r w:rsidRPr="00A60D40">
        <w:rPr>
          <w:i/>
          <w:szCs w:val="28"/>
        </w:rPr>
        <w:t>Р</w:t>
      </w:r>
      <w:proofErr w:type="gramEnd"/>
      <w:r w:rsidRPr="00A60D40">
        <w:rPr>
          <w:szCs w:val="28"/>
        </w:rPr>
        <w:t xml:space="preserve"> – прогнозный показатель прироста валового внутреннего продукта за счет реализации социальных мероприятий</w:t>
      </w:r>
      <w:r w:rsidR="004706DB" w:rsidRPr="00A60D40">
        <w:rPr>
          <w:szCs w:val="28"/>
        </w:rPr>
        <w:t>;</w:t>
      </w:r>
      <w:r w:rsidRPr="00A60D40">
        <w:rPr>
          <w:szCs w:val="28"/>
        </w:rPr>
        <w:t xml:space="preserve"> </w:t>
      </w:r>
    </w:p>
    <w:p w:rsidR="004706DB" w:rsidRPr="00A60D40" w:rsidRDefault="00D53B6D" w:rsidP="00D6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1</w:t>
      </w:r>
      <w:r w:rsidR="002E3FC5" w:rsidRPr="00A60D40">
        <w:rPr>
          <w:rFonts w:ascii="Times New Roman" w:hAnsi="Times New Roman" w:cs="Times New Roman"/>
          <w:sz w:val="28"/>
          <w:szCs w:val="28"/>
        </w:rPr>
        <w:t>6</w:t>
      </w:r>
      <w:r w:rsidRPr="00A60D40">
        <w:rPr>
          <w:rFonts w:ascii="Times New Roman" w:hAnsi="Times New Roman" w:cs="Times New Roman"/>
          <w:sz w:val="28"/>
          <w:szCs w:val="28"/>
        </w:rPr>
        <w:t>.</w:t>
      </w:r>
      <w:r w:rsidR="004A477D" w:rsidRPr="00A60D40">
        <w:rPr>
          <w:rFonts w:ascii="Times New Roman" w:hAnsi="Times New Roman" w:cs="Times New Roman"/>
          <w:sz w:val="28"/>
          <w:szCs w:val="28"/>
        </w:rPr>
        <w:t>4</w:t>
      </w:r>
      <w:r w:rsidRPr="00A60D40">
        <w:rPr>
          <w:rFonts w:ascii="Times New Roman" w:hAnsi="Times New Roman" w:cs="Times New Roman"/>
          <w:sz w:val="28"/>
          <w:szCs w:val="28"/>
        </w:rPr>
        <w:t>.</w:t>
      </w:r>
      <w:r w:rsidR="004706DB" w:rsidRPr="00A60D40">
        <w:rPr>
          <w:rFonts w:ascii="Times New Roman" w:hAnsi="Times New Roman" w:cs="Times New Roman"/>
          <w:sz w:val="28"/>
          <w:szCs w:val="28"/>
        </w:rPr>
        <w:t> с</w:t>
      </w:r>
      <w:r w:rsidR="00795F33" w:rsidRPr="00A60D40">
        <w:rPr>
          <w:rFonts w:ascii="Times New Roman" w:hAnsi="Times New Roman" w:cs="Times New Roman"/>
          <w:sz w:val="28"/>
          <w:szCs w:val="28"/>
        </w:rPr>
        <w:t>оциальный эффект</w:t>
      </w:r>
      <w:r w:rsidRPr="00A60D40">
        <w:rPr>
          <w:rFonts w:ascii="Times New Roman" w:hAnsi="Times New Roman" w:cs="Times New Roman"/>
          <w:sz w:val="28"/>
          <w:szCs w:val="28"/>
        </w:rPr>
        <w:t xml:space="preserve"> в </w:t>
      </w:r>
      <w:r w:rsidR="004706DB" w:rsidRPr="00A60D40">
        <w:rPr>
          <w:rFonts w:ascii="Times New Roman" w:hAnsi="Times New Roman" w:cs="Times New Roman"/>
          <w:sz w:val="28"/>
          <w:szCs w:val="28"/>
        </w:rPr>
        <w:t>определенной сфере осуществления государственно-частного партнерства, в частности, в сфере здравоохранения:</w:t>
      </w:r>
    </w:p>
    <w:p w:rsidR="00795F33" w:rsidRPr="00A60D40" w:rsidRDefault="004706DB" w:rsidP="00D6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1</w:t>
      </w:r>
      <w:r w:rsidR="002E3FC5" w:rsidRPr="00A60D40">
        <w:rPr>
          <w:rFonts w:ascii="Times New Roman" w:hAnsi="Times New Roman" w:cs="Times New Roman"/>
          <w:sz w:val="28"/>
          <w:szCs w:val="28"/>
        </w:rPr>
        <w:t>6</w:t>
      </w:r>
      <w:r w:rsidRPr="00A60D40">
        <w:rPr>
          <w:rFonts w:ascii="Times New Roman" w:hAnsi="Times New Roman" w:cs="Times New Roman"/>
          <w:sz w:val="28"/>
          <w:szCs w:val="28"/>
        </w:rPr>
        <w:t>.4.1</w:t>
      </w:r>
      <w:r w:rsidR="00D53B6D" w:rsidRPr="00A60D40">
        <w:rPr>
          <w:rFonts w:ascii="Times New Roman" w:hAnsi="Times New Roman" w:cs="Times New Roman"/>
          <w:sz w:val="28"/>
          <w:szCs w:val="28"/>
        </w:rPr>
        <w:t xml:space="preserve">, </w:t>
      </w:r>
      <w:r w:rsidR="00A51276" w:rsidRPr="00A60D40">
        <w:rPr>
          <w:rFonts w:ascii="Times New Roman" w:hAnsi="Times New Roman" w:cs="Times New Roman"/>
          <w:sz w:val="28"/>
          <w:szCs w:val="28"/>
        </w:rPr>
        <w:t xml:space="preserve">выражающийся в </w:t>
      </w:r>
      <w:r w:rsidR="00795F33" w:rsidRPr="00A60D40">
        <w:rPr>
          <w:rFonts w:ascii="Times New Roman" w:hAnsi="Times New Roman" w:cs="Times New Roman"/>
          <w:sz w:val="28"/>
          <w:szCs w:val="28"/>
        </w:rPr>
        <w:t>повышени</w:t>
      </w:r>
      <w:r w:rsidR="00A51276" w:rsidRPr="00A60D40">
        <w:rPr>
          <w:rFonts w:ascii="Times New Roman" w:hAnsi="Times New Roman" w:cs="Times New Roman"/>
          <w:sz w:val="28"/>
          <w:szCs w:val="28"/>
        </w:rPr>
        <w:t>и</w:t>
      </w:r>
      <w:r w:rsidR="00795F33" w:rsidRPr="00A60D40">
        <w:rPr>
          <w:rFonts w:ascii="Times New Roman" w:hAnsi="Times New Roman" w:cs="Times New Roman"/>
          <w:sz w:val="28"/>
          <w:szCs w:val="28"/>
        </w:rPr>
        <w:t xml:space="preserve"> качества здравоохранения</w:t>
      </w:r>
      <w:proofErr w:type="gramStart"/>
      <w:r w:rsidR="00207C8A" w:rsidRPr="00A60D4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07C8A" w:rsidRPr="00A60D40">
        <w:rPr>
          <w:position w:val="-14"/>
        </w:rPr>
        <w:object w:dxaOrig="460" w:dyaOrig="400">
          <v:shape id="_x0000_i1037" type="#_x0000_t75" style="width:23.3pt;height:18.75pt" o:ole="">
            <v:imagedata r:id="rId32" o:title=""/>
          </v:shape>
          <o:OLEObject Type="Embed" ProgID="Equation.3" ShapeID="_x0000_i1037" DrawAspect="Content" ObjectID="_1535349546" r:id="rId33"/>
        </w:object>
      </w:r>
      <w:r w:rsidR="00207C8A" w:rsidRPr="00A60D40">
        <w:rPr>
          <w:rFonts w:ascii="Times New Roman" w:hAnsi="Times New Roman" w:cs="Times New Roman"/>
          <w:b/>
          <w:sz w:val="28"/>
          <w:szCs w:val="28"/>
        </w:rPr>
        <w:t>)</w:t>
      </w:r>
      <w:r w:rsidR="00795F33" w:rsidRPr="00A60D4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End"/>
      <w:r w:rsidR="00795F33" w:rsidRPr="00A60D40">
        <w:rPr>
          <w:rFonts w:ascii="Times New Roman" w:hAnsi="Times New Roman" w:cs="Times New Roman"/>
          <w:sz w:val="28"/>
          <w:szCs w:val="28"/>
        </w:rPr>
        <w:t>сохранени</w:t>
      </w:r>
      <w:r w:rsidR="00A51276" w:rsidRPr="00A60D40">
        <w:rPr>
          <w:rFonts w:ascii="Times New Roman" w:hAnsi="Times New Roman" w:cs="Times New Roman"/>
          <w:sz w:val="28"/>
          <w:szCs w:val="28"/>
        </w:rPr>
        <w:t>и</w:t>
      </w:r>
      <w:r w:rsidR="00795F33" w:rsidRPr="00A60D40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4E324E" w:rsidRPr="00A60D40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D53B6D" w:rsidRPr="00A60D40">
        <w:rPr>
          <w:rFonts w:ascii="Times New Roman" w:hAnsi="Times New Roman" w:cs="Times New Roman"/>
          <w:sz w:val="28"/>
          <w:szCs w:val="28"/>
        </w:rPr>
        <w:t>(</w:t>
      </w:r>
      <w:r w:rsidR="00795F33" w:rsidRPr="00A60D40">
        <w:rPr>
          <w:rFonts w:ascii="Times New Roman" w:hAnsi="Times New Roman" w:cs="Times New Roman"/>
          <w:sz w:val="28"/>
          <w:szCs w:val="28"/>
        </w:rPr>
        <w:t xml:space="preserve">рассчитывается только при инвестировании </w:t>
      </w:r>
      <w:r w:rsidR="00764645" w:rsidRPr="00A60D40">
        <w:rPr>
          <w:rFonts w:ascii="Times New Roman" w:hAnsi="Times New Roman" w:cs="Times New Roman"/>
          <w:sz w:val="28"/>
          <w:szCs w:val="28"/>
        </w:rPr>
        <w:t xml:space="preserve">в </w:t>
      </w:r>
      <w:r w:rsidR="00795F33" w:rsidRPr="00A60D40">
        <w:rPr>
          <w:rFonts w:ascii="Times New Roman" w:hAnsi="Times New Roman" w:cs="Times New Roman"/>
          <w:sz w:val="28"/>
          <w:szCs w:val="28"/>
        </w:rPr>
        <w:t>объект</w:t>
      </w:r>
      <w:r w:rsidR="00764645" w:rsidRPr="00A60D40">
        <w:rPr>
          <w:rFonts w:ascii="Times New Roman" w:hAnsi="Times New Roman" w:cs="Times New Roman"/>
          <w:sz w:val="28"/>
          <w:szCs w:val="28"/>
        </w:rPr>
        <w:t>ы</w:t>
      </w:r>
      <w:r w:rsidR="00795F33" w:rsidRPr="00A60D40">
        <w:rPr>
          <w:rFonts w:ascii="Times New Roman" w:hAnsi="Times New Roman" w:cs="Times New Roman"/>
          <w:sz w:val="28"/>
          <w:szCs w:val="28"/>
        </w:rPr>
        <w:t xml:space="preserve"> здравоохранения узкоспециализированного профиля</w:t>
      </w:r>
      <w:r w:rsidR="00764645" w:rsidRPr="00A60D40">
        <w:rPr>
          <w:rFonts w:ascii="Times New Roman" w:hAnsi="Times New Roman" w:cs="Times New Roman"/>
          <w:sz w:val="28"/>
          <w:szCs w:val="28"/>
        </w:rPr>
        <w:t>,</w:t>
      </w:r>
      <w:r w:rsidR="00795F33" w:rsidRPr="00A60D40">
        <w:rPr>
          <w:rFonts w:ascii="Times New Roman" w:hAnsi="Times New Roman" w:cs="Times New Roman"/>
          <w:sz w:val="28"/>
          <w:szCs w:val="28"/>
        </w:rPr>
        <w:t xml:space="preserve"> при расчете данного эффекта по специализированным учреждениям здравоохранения расчет эффекта от прироста валового регионального продукта не производится при наличии данных о заболеваемости до реализации проекта</w:t>
      </w:r>
      <w:r w:rsidR="00D53B6D" w:rsidRPr="00A60D40">
        <w:rPr>
          <w:rFonts w:ascii="Times New Roman" w:hAnsi="Times New Roman" w:cs="Times New Roman"/>
          <w:sz w:val="28"/>
          <w:szCs w:val="28"/>
        </w:rPr>
        <w:t>):</w:t>
      </w:r>
      <w:r w:rsidR="00795F33" w:rsidRPr="00A60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F33" w:rsidRPr="00A60D40" w:rsidRDefault="005A5683" w:rsidP="00795F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4920" w:dyaOrig="400">
          <v:shape id="_x0000_i1038" type="#_x0000_t75" style="width:245.9pt;height:18.75pt" o:ole="">
            <v:imagedata r:id="rId34" o:title=""/>
          </v:shape>
          <o:OLEObject Type="Embed" ProgID="Equation.3" ShapeID="_x0000_i1038" DrawAspect="Content" ObjectID="_1535349547" r:id="rId35"/>
        </w:object>
      </w:r>
      <w:r w:rsidR="00795F33" w:rsidRPr="00A60D40">
        <w:rPr>
          <w:rFonts w:ascii="Times New Roman" w:hAnsi="Times New Roman" w:cs="Times New Roman"/>
          <w:sz w:val="28"/>
          <w:szCs w:val="28"/>
        </w:rPr>
        <w:t>, где</w:t>
      </w:r>
    </w:p>
    <w:p w:rsidR="00795F33" w:rsidRPr="00A60D40" w:rsidRDefault="00795F33" w:rsidP="0087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585" w:dyaOrig="360">
          <v:shape id="_x0000_i1039" type="#_x0000_t75" style="width:28.9pt;height:17.75pt" o:ole="">
            <v:imagedata r:id="rId36" o:title=""/>
          </v:shape>
          <o:OLEObject Type="Embed" ProgID="Equation.3" ShapeID="_x0000_i1039" DrawAspect="Content" ObjectID="_1535349548" r:id="rId37"/>
        </w:object>
      </w:r>
      <w:r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Pr="00A60D40">
        <w:rPr>
          <w:rFonts w:ascii="Times New Roman" w:hAnsi="Times New Roman" w:cs="Times New Roman"/>
          <w:sz w:val="28"/>
          <w:szCs w:val="28"/>
        </w:rPr>
        <w:t xml:space="preserve"> сокращение заболеваемости и сокращение количества дней невыходов на работу по болезни против фактического баланса рабочего времени в результате профилактики и повышения качества медицинских услуг, дней;</w:t>
      </w:r>
    </w:p>
    <w:p w:rsidR="00795F33" w:rsidRPr="00A60D40" w:rsidRDefault="00795F33" w:rsidP="00D6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960" w:dyaOrig="360">
          <v:shape id="_x0000_i1040" type="#_x0000_t75" style="width:48.7pt;height:17.75pt" o:ole="">
            <v:imagedata r:id="rId38" o:title=""/>
          </v:shape>
          <o:OLEObject Type="Embed" ProgID="Equation.3" ShapeID="_x0000_i1040" DrawAspect="Content" ObjectID="_1535349549" r:id="rId39"/>
        </w:object>
      </w:r>
      <w:r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Pr="00A60D40">
        <w:rPr>
          <w:rFonts w:ascii="Times New Roman" w:hAnsi="Times New Roman" w:cs="Times New Roman"/>
          <w:sz w:val="28"/>
          <w:szCs w:val="28"/>
        </w:rPr>
        <w:t xml:space="preserve"> среднедневной валовой региональный продукт на душу населения, рублей/</w:t>
      </w:r>
      <w:proofErr w:type="spellStart"/>
      <w:r w:rsidRPr="00A60D40">
        <w:rPr>
          <w:rFonts w:ascii="Times New Roman" w:hAnsi="Times New Roman" w:cs="Times New Roman"/>
          <w:sz w:val="28"/>
          <w:szCs w:val="28"/>
        </w:rPr>
        <w:t>чел</w:t>
      </w:r>
      <w:proofErr w:type="gramStart"/>
      <w:r w:rsidRPr="00A60D4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60D40">
        <w:rPr>
          <w:rFonts w:ascii="Times New Roman" w:hAnsi="Times New Roman" w:cs="Times New Roman"/>
          <w:sz w:val="28"/>
          <w:szCs w:val="28"/>
        </w:rPr>
        <w:t>ень</w:t>
      </w:r>
      <w:proofErr w:type="spellEnd"/>
      <w:r w:rsidRPr="00A60D40">
        <w:rPr>
          <w:rFonts w:ascii="Times New Roman" w:hAnsi="Times New Roman" w:cs="Times New Roman"/>
          <w:sz w:val="28"/>
          <w:szCs w:val="28"/>
        </w:rPr>
        <w:t>;</w:t>
      </w:r>
    </w:p>
    <w:p w:rsidR="00795F33" w:rsidRPr="00A60D40" w:rsidRDefault="00795F33" w:rsidP="00D6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600" w:dyaOrig="360">
          <v:shape id="_x0000_i1041" type="#_x0000_t75" style="width:28.9pt;height:17.75pt" o:ole="">
            <v:imagedata r:id="rId40" o:title=""/>
          </v:shape>
          <o:OLEObject Type="Embed" ProgID="Equation.3" ShapeID="_x0000_i1041" DrawAspect="Content" ObjectID="_1535349550" r:id="rId41"/>
        </w:object>
      </w:r>
      <w:r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Pr="00A60D40">
        <w:rPr>
          <w:rFonts w:ascii="Times New Roman" w:hAnsi="Times New Roman" w:cs="Times New Roman"/>
          <w:sz w:val="28"/>
          <w:szCs w:val="28"/>
        </w:rPr>
        <w:t xml:space="preserve"> среднедневной размер заработной платы работника</w:t>
      </w:r>
      <w:r w:rsidR="004E324E" w:rsidRPr="00A60D40">
        <w:rPr>
          <w:rFonts w:ascii="Times New Roman" w:hAnsi="Times New Roman" w:cs="Times New Roman"/>
          <w:sz w:val="28"/>
          <w:szCs w:val="28"/>
        </w:rPr>
        <w:t>,</w:t>
      </w:r>
      <w:r w:rsidR="00EF465E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B27D91" w:rsidRPr="00A60D40">
        <w:rPr>
          <w:rFonts w:ascii="Times New Roman" w:hAnsi="Times New Roman" w:cs="Times New Roman"/>
          <w:sz w:val="28"/>
          <w:szCs w:val="28"/>
        </w:rPr>
        <w:t xml:space="preserve">при </w:t>
      </w:r>
      <w:r w:rsidRPr="00A60D40">
        <w:rPr>
          <w:rFonts w:ascii="Times New Roman" w:hAnsi="Times New Roman" w:cs="Times New Roman"/>
          <w:sz w:val="28"/>
          <w:szCs w:val="28"/>
        </w:rPr>
        <w:t>пребывани</w:t>
      </w:r>
      <w:r w:rsidR="00B27D91" w:rsidRPr="00A60D40">
        <w:rPr>
          <w:rFonts w:ascii="Times New Roman" w:hAnsi="Times New Roman" w:cs="Times New Roman"/>
          <w:sz w:val="28"/>
          <w:szCs w:val="28"/>
        </w:rPr>
        <w:t>и</w:t>
      </w:r>
      <w:r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B27D91" w:rsidRPr="00A60D40">
        <w:rPr>
          <w:rFonts w:ascii="Times New Roman" w:hAnsi="Times New Roman" w:cs="Times New Roman"/>
          <w:sz w:val="28"/>
          <w:szCs w:val="28"/>
        </w:rPr>
        <w:t>во временной нетрудоспособности</w:t>
      </w:r>
      <w:r w:rsidRPr="00A60D40">
        <w:rPr>
          <w:rFonts w:ascii="Times New Roman" w:hAnsi="Times New Roman" w:cs="Times New Roman"/>
          <w:sz w:val="28"/>
          <w:szCs w:val="28"/>
        </w:rPr>
        <w:t>, рублей;</w:t>
      </w:r>
    </w:p>
    <w:p w:rsidR="00795F33" w:rsidRPr="00A60D40" w:rsidRDefault="00795F33" w:rsidP="00D6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480" w:dyaOrig="375">
          <v:shape id="_x0000_i1042" type="#_x0000_t75" style="width:23.3pt;height:18.75pt" o:ole="">
            <v:imagedata r:id="rId42" o:title=""/>
          </v:shape>
          <o:OLEObject Type="Embed" ProgID="Equation.3" ShapeID="_x0000_i1042" DrawAspect="Content" ObjectID="_1535349551" r:id="rId43"/>
        </w:object>
      </w:r>
      <w:r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Pr="00A60D40">
        <w:rPr>
          <w:rFonts w:ascii="Times New Roman" w:hAnsi="Times New Roman" w:cs="Times New Roman"/>
          <w:sz w:val="28"/>
          <w:szCs w:val="28"/>
        </w:rPr>
        <w:t xml:space="preserve"> численность работающих на территории региона, где будет функционировать объект, чел</w:t>
      </w:r>
      <w:r w:rsidR="00347C7C">
        <w:rPr>
          <w:rFonts w:ascii="Times New Roman" w:hAnsi="Times New Roman" w:cs="Times New Roman"/>
          <w:sz w:val="28"/>
          <w:szCs w:val="28"/>
        </w:rPr>
        <w:t>овек</w:t>
      </w:r>
      <w:r w:rsidRPr="00A60D40">
        <w:rPr>
          <w:rFonts w:ascii="Times New Roman" w:hAnsi="Times New Roman" w:cs="Times New Roman"/>
          <w:sz w:val="28"/>
          <w:szCs w:val="28"/>
        </w:rPr>
        <w:t>;</w:t>
      </w:r>
    </w:p>
    <w:p w:rsidR="00795F33" w:rsidRPr="00A60D40" w:rsidRDefault="00795F33" w:rsidP="00D6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660" w:dyaOrig="375">
          <v:shape id="_x0000_i1043" type="#_x0000_t75" style="width:33.45pt;height:18.75pt" o:ole="">
            <v:imagedata r:id="rId44" o:title=""/>
          </v:shape>
          <o:OLEObject Type="Embed" ProgID="Equation.3" ShapeID="_x0000_i1043" DrawAspect="Content" ObjectID="_1535349552" r:id="rId45"/>
        </w:object>
      </w:r>
      <w:r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Pr="00A60D40">
        <w:rPr>
          <w:rFonts w:ascii="Times New Roman" w:hAnsi="Times New Roman" w:cs="Times New Roman"/>
          <w:sz w:val="28"/>
          <w:szCs w:val="28"/>
        </w:rPr>
        <w:t xml:space="preserve"> стоимость амбулаторного или стационарного лечения </w:t>
      </w:r>
      <w:r w:rsidR="00A71B7E" w:rsidRPr="00A60D40">
        <w:rPr>
          <w:rFonts w:ascii="Times New Roman" w:hAnsi="Times New Roman" w:cs="Times New Roman"/>
          <w:sz w:val="28"/>
          <w:szCs w:val="28"/>
        </w:rPr>
        <w:t xml:space="preserve">                одного </w:t>
      </w:r>
      <w:r w:rsidRPr="00A60D40">
        <w:rPr>
          <w:rFonts w:ascii="Times New Roman" w:hAnsi="Times New Roman" w:cs="Times New Roman"/>
          <w:sz w:val="28"/>
          <w:szCs w:val="28"/>
        </w:rPr>
        <w:t>больного, рублей/</w:t>
      </w:r>
      <w:proofErr w:type="spellStart"/>
      <w:r w:rsidRPr="00A60D40">
        <w:rPr>
          <w:rFonts w:ascii="Times New Roman" w:hAnsi="Times New Roman" w:cs="Times New Roman"/>
          <w:sz w:val="28"/>
          <w:szCs w:val="28"/>
        </w:rPr>
        <w:t>чел</w:t>
      </w:r>
      <w:proofErr w:type="gramStart"/>
      <w:r w:rsidRPr="00A60D4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60D40">
        <w:rPr>
          <w:rFonts w:ascii="Times New Roman" w:hAnsi="Times New Roman" w:cs="Times New Roman"/>
          <w:sz w:val="28"/>
          <w:szCs w:val="28"/>
        </w:rPr>
        <w:t>ень</w:t>
      </w:r>
      <w:proofErr w:type="spellEnd"/>
      <w:r w:rsidR="009C1D56">
        <w:rPr>
          <w:rFonts w:ascii="Times New Roman" w:hAnsi="Times New Roman" w:cs="Times New Roman"/>
          <w:sz w:val="28"/>
          <w:szCs w:val="28"/>
        </w:rPr>
        <w:t>;</w:t>
      </w:r>
    </w:p>
    <w:p w:rsidR="00795F33" w:rsidRPr="00A60D40" w:rsidRDefault="004A477D" w:rsidP="00D6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1</w:t>
      </w:r>
      <w:r w:rsidR="002E3FC5" w:rsidRPr="00A60D40">
        <w:rPr>
          <w:rFonts w:ascii="Times New Roman" w:hAnsi="Times New Roman" w:cs="Times New Roman"/>
          <w:sz w:val="28"/>
          <w:szCs w:val="28"/>
        </w:rPr>
        <w:t>6</w:t>
      </w:r>
      <w:r w:rsidRPr="00A60D40">
        <w:rPr>
          <w:rFonts w:ascii="Times New Roman" w:hAnsi="Times New Roman" w:cs="Times New Roman"/>
          <w:sz w:val="28"/>
          <w:szCs w:val="28"/>
        </w:rPr>
        <w:t>.</w:t>
      </w:r>
      <w:r w:rsidR="004706DB" w:rsidRPr="00A60D40">
        <w:rPr>
          <w:rFonts w:ascii="Times New Roman" w:hAnsi="Times New Roman" w:cs="Times New Roman"/>
          <w:sz w:val="28"/>
          <w:szCs w:val="28"/>
        </w:rPr>
        <w:t>4.2</w:t>
      </w:r>
      <w:r w:rsidRPr="00A60D40">
        <w:rPr>
          <w:rFonts w:ascii="Times New Roman" w:hAnsi="Times New Roman" w:cs="Times New Roman"/>
          <w:sz w:val="28"/>
          <w:szCs w:val="28"/>
        </w:rPr>
        <w:t>.</w:t>
      </w:r>
      <w:r w:rsidRPr="00A60D40">
        <w:t> </w:t>
      </w:r>
      <w:r w:rsidR="00795F33" w:rsidRPr="00A60D40">
        <w:rPr>
          <w:rFonts w:ascii="Times New Roman" w:hAnsi="Times New Roman" w:cs="Times New Roman"/>
          <w:sz w:val="28"/>
          <w:szCs w:val="28"/>
        </w:rPr>
        <w:t>от увеличения продолжительности</w:t>
      </w:r>
      <w:r w:rsidR="00A71B7E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795F33" w:rsidRPr="00A60D40">
        <w:rPr>
          <w:rFonts w:ascii="Times New Roman" w:hAnsi="Times New Roman" w:cs="Times New Roman"/>
          <w:sz w:val="28"/>
          <w:szCs w:val="28"/>
        </w:rPr>
        <w:t>жизни</w:t>
      </w:r>
      <w:r w:rsidR="00D2162B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D2162B" w:rsidRPr="00A60D40">
        <w:rPr>
          <w:rFonts w:ascii="Times New Roman" w:hAnsi="Times New Roman" w:cs="Times New Roman"/>
          <w:b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Э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соц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Тжиз</m:t>
            </m:r>
          </m:sup>
        </m:sSubSup>
      </m:oMath>
      <w:r w:rsidR="00D2162B" w:rsidRPr="00A60D40">
        <w:rPr>
          <w:rFonts w:ascii="Times New Roman" w:hAnsi="Times New Roman" w:cs="Times New Roman"/>
          <w:b/>
          <w:sz w:val="28"/>
          <w:szCs w:val="28"/>
        </w:rPr>
        <w:t>)</w:t>
      </w:r>
      <w:r w:rsidR="00795F33" w:rsidRPr="00A60D40">
        <w:rPr>
          <w:rFonts w:ascii="Times New Roman" w:hAnsi="Times New Roman" w:cs="Times New Roman"/>
          <w:sz w:val="28"/>
          <w:szCs w:val="28"/>
        </w:rPr>
        <w:t xml:space="preserve"> и сокращения инвалидности:</w:t>
      </w:r>
    </w:p>
    <w:p w:rsidR="00795F33" w:rsidRPr="00A60D40" w:rsidRDefault="005A5683" w:rsidP="00795F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3980" w:dyaOrig="400">
          <v:shape id="_x0000_i1044" type="#_x0000_t75" style="width:200.3pt;height:18.75pt" o:ole="">
            <v:imagedata r:id="rId46" o:title=""/>
          </v:shape>
          <o:OLEObject Type="Embed" ProgID="Equation.3" ShapeID="_x0000_i1044" DrawAspect="Content" ObjectID="_1535349553" r:id="rId47"/>
        </w:object>
      </w:r>
      <w:r w:rsidR="00795F33" w:rsidRPr="00A60D40">
        <w:rPr>
          <w:rFonts w:ascii="Times New Roman" w:hAnsi="Times New Roman" w:cs="Times New Roman"/>
          <w:sz w:val="28"/>
          <w:szCs w:val="28"/>
        </w:rPr>
        <w:t>, где</w:t>
      </w:r>
      <w:r w:rsidR="00795F33" w:rsidRPr="00A60D40">
        <w:rPr>
          <w:rFonts w:ascii="Times New Roman" w:hAnsi="Times New Roman" w:cs="Times New Roman"/>
          <w:sz w:val="28"/>
          <w:szCs w:val="28"/>
        </w:rPr>
        <w:tab/>
      </w:r>
    </w:p>
    <w:p w:rsidR="00795F33" w:rsidRPr="00A60D40" w:rsidRDefault="00795F33" w:rsidP="0087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435" w:dyaOrig="360">
          <v:shape id="_x0000_i1045" type="#_x0000_t75" style="width:21.3pt;height:17.75pt" o:ole="">
            <v:imagedata r:id="rId48" o:title=""/>
          </v:shape>
          <o:OLEObject Type="Embed" ProgID="Equation.3" ShapeID="_x0000_i1045" DrawAspect="Content" ObjectID="_1535349554" r:id="rId49"/>
        </w:object>
      </w:r>
      <w:r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C659D6" w:rsidRPr="00FD2AB8">
        <w:rPr>
          <w:rFonts w:ascii="Times New Roman" w:hAnsi="Times New Roman" w:cs="Times New Roman"/>
          <w:sz w:val="28"/>
          <w:szCs w:val="28"/>
        </w:rPr>
        <w:t xml:space="preserve">сокращение </w:t>
      </w:r>
      <w:r w:rsidRPr="00FD2AB8">
        <w:rPr>
          <w:rFonts w:ascii="Times New Roman" w:hAnsi="Times New Roman" w:cs="Times New Roman"/>
          <w:sz w:val="28"/>
          <w:szCs w:val="28"/>
        </w:rPr>
        <w:t>уров</w:t>
      </w:r>
      <w:r w:rsidR="00C659D6" w:rsidRPr="00FD2AB8">
        <w:rPr>
          <w:rFonts w:ascii="Times New Roman" w:hAnsi="Times New Roman" w:cs="Times New Roman"/>
          <w:sz w:val="28"/>
          <w:szCs w:val="28"/>
        </w:rPr>
        <w:t>ня</w:t>
      </w:r>
      <w:r w:rsidRPr="00FD2AB8">
        <w:rPr>
          <w:rFonts w:ascii="Times New Roman" w:hAnsi="Times New Roman" w:cs="Times New Roman"/>
          <w:sz w:val="28"/>
          <w:szCs w:val="28"/>
        </w:rPr>
        <w:t xml:space="preserve"> заболеваемости</w:t>
      </w:r>
      <w:r w:rsidRPr="00A60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D4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Pr="00A60D40">
        <w:rPr>
          <w:rFonts w:ascii="Times New Roman" w:hAnsi="Times New Roman" w:cs="Times New Roman"/>
          <w:sz w:val="28"/>
          <w:szCs w:val="28"/>
        </w:rPr>
        <w:t>м заболеванием на 1000 жителей;</w:t>
      </w:r>
    </w:p>
    <w:p w:rsidR="00795F33" w:rsidRPr="00A60D40" w:rsidRDefault="00795F33" w:rsidP="0087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495" w:dyaOrig="375">
          <v:shape id="_x0000_i1046" type="#_x0000_t75" style="width:25.35pt;height:18.75pt" o:ole="">
            <v:imagedata r:id="rId50" o:title=""/>
          </v:shape>
          <o:OLEObject Type="Embed" ProgID="Equation.3" ShapeID="_x0000_i1046" DrawAspect="Content" ObjectID="_1535349555" r:id="rId51"/>
        </w:object>
      </w:r>
      <w:r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Pr="00A60D40">
        <w:rPr>
          <w:rFonts w:ascii="Times New Roman" w:hAnsi="Times New Roman" w:cs="Times New Roman"/>
          <w:sz w:val="28"/>
          <w:szCs w:val="28"/>
        </w:rPr>
        <w:t xml:space="preserve"> общая численность населения в т</w:t>
      </w:r>
      <w:r w:rsidR="009640CA" w:rsidRPr="00A60D40">
        <w:rPr>
          <w:rFonts w:ascii="Times New Roman" w:hAnsi="Times New Roman" w:cs="Times New Roman"/>
          <w:sz w:val="28"/>
          <w:szCs w:val="28"/>
        </w:rPr>
        <w:t xml:space="preserve">рудоспособном возрасте, </w:t>
      </w:r>
      <w:r w:rsidR="00FD2AB8">
        <w:rPr>
          <w:rFonts w:ascii="Times New Roman" w:hAnsi="Times New Roman" w:cs="Times New Roman"/>
          <w:sz w:val="28"/>
          <w:szCs w:val="28"/>
        </w:rPr>
        <w:br/>
      </w:r>
      <w:r w:rsidR="00C659D6" w:rsidRPr="00FD2AB8">
        <w:rPr>
          <w:rFonts w:ascii="Times New Roman" w:hAnsi="Times New Roman" w:cs="Times New Roman"/>
          <w:sz w:val="28"/>
          <w:szCs w:val="28"/>
        </w:rPr>
        <w:t xml:space="preserve">тыс. </w:t>
      </w:r>
      <w:r w:rsidR="009640CA" w:rsidRPr="00FD2AB8">
        <w:rPr>
          <w:rFonts w:ascii="Times New Roman" w:hAnsi="Times New Roman" w:cs="Times New Roman"/>
          <w:sz w:val="28"/>
          <w:szCs w:val="28"/>
        </w:rPr>
        <w:t>чел</w:t>
      </w:r>
      <w:r w:rsidR="00C659D6" w:rsidRPr="00FD2AB8">
        <w:rPr>
          <w:rFonts w:ascii="Times New Roman" w:hAnsi="Times New Roman" w:cs="Times New Roman"/>
          <w:sz w:val="28"/>
          <w:szCs w:val="28"/>
        </w:rPr>
        <w:t>овек</w:t>
      </w:r>
      <w:r w:rsidR="009640CA" w:rsidRPr="00FD2AB8">
        <w:rPr>
          <w:rFonts w:ascii="Times New Roman" w:hAnsi="Times New Roman" w:cs="Times New Roman"/>
          <w:sz w:val="28"/>
          <w:szCs w:val="28"/>
        </w:rPr>
        <w:t>;</w:t>
      </w:r>
    </w:p>
    <w:p w:rsidR="00795F33" w:rsidRPr="00A60D40" w:rsidRDefault="00795F33" w:rsidP="0087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480" w:dyaOrig="360">
          <v:shape id="_x0000_i1047" type="#_x0000_t75" style="width:23.3pt;height:17.75pt" o:ole="">
            <v:imagedata r:id="rId52" o:title=""/>
          </v:shape>
          <o:OLEObject Type="Embed" ProgID="Equation.3" ShapeID="_x0000_i1047" DrawAspect="Content" ObjectID="_1535349556" r:id="rId53"/>
        </w:object>
      </w:r>
      <w:r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Pr="00A60D40">
        <w:rPr>
          <w:rFonts w:ascii="Times New Roman" w:hAnsi="Times New Roman" w:cs="Times New Roman"/>
          <w:sz w:val="28"/>
          <w:szCs w:val="28"/>
        </w:rPr>
        <w:t xml:space="preserve"> средняя сумма пособий по инвалидности, потере кормильца и др., рублей/ </w:t>
      </w:r>
      <w:proofErr w:type="spellStart"/>
      <w:r w:rsidRPr="00A60D40">
        <w:rPr>
          <w:rFonts w:ascii="Times New Roman" w:hAnsi="Times New Roman" w:cs="Times New Roman"/>
          <w:sz w:val="28"/>
          <w:szCs w:val="28"/>
        </w:rPr>
        <w:t>чел</w:t>
      </w:r>
      <w:proofErr w:type="gramStart"/>
      <w:r w:rsidRPr="00A60D4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60D40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A60D40">
        <w:rPr>
          <w:rFonts w:ascii="Times New Roman" w:hAnsi="Times New Roman" w:cs="Times New Roman"/>
          <w:sz w:val="28"/>
          <w:szCs w:val="28"/>
        </w:rPr>
        <w:t>.</w:t>
      </w:r>
    </w:p>
    <w:p w:rsidR="00795F33" w:rsidRPr="00A60D40" w:rsidRDefault="00795F33" w:rsidP="0087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Данный эффект рассчитывается как среднегодовой при оказании услуг в сфере здравоохранения, приводящих к увеличению трудоспособности населения.</w:t>
      </w:r>
    </w:p>
    <w:p w:rsidR="00EB1FFD" w:rsidRPr="00A60D40" w:rsidRDefault="00444D52" w:rsidP="00E80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1</w:t>
      </w:r>
      <w:r w:rsidR="002E3FC5" w:rsidRPr="00A60D40">
        <w:rPr>
          <w:rFonts w:ascii="Times New Roman" w:hAnsi="Times New Roman" w:cs="Times New Roman"/>
          <w:sz w:val="28"/>
          <w:szCs w:val="28"/>
        </w:rPr>
        <w:t>7</w:t>
      </w:r>
      <w:r w:rsidRPr="00A60D40">
        <w:rPr>
          <w:rFonts w:ascii="Times New Roman" w:hAnsi="Times New Roman" w:cs="Times New Roman"/>
          <w:sz w:val="28"/>
          <w:szCs w:val="28"/>
        </w:rPr>
        <w:t>. </w:t>
      </w:r>
      <w:r w:rsidR="0093286E" w:rsidRPr="00A60D40">
        <w:rPr>
          <w:rFonts w:ascii="Times New Roman" w:hAnsi="Times New Roman" w:cs="Times New Roman"/>
          <w:sz w:val="28"/>
          <w:szCs w:val="28"/>
        </w:rPr>
        <w:t>Суммарн</w:t>
      </w:r>
      <w:r w:rsidR="00393011" w:rsidRPr="00A60D40">
        <w:rPr>
          <w:rFonts w:ascii="Times New Roman" w:hAnsi="Times New Roman" w:cs="Times New Roman"/>
          <w:sz w:val="28"/>
          <w:szCs w:val="28"/>
        </w:rPr>
        <w:t>ый</w:t>
      </w:r>
      <w:r w:rsidR="00795F33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3E56E4" w:rsidRPr="00A60D40">
        <w:rPr>
          <w:rFonts w:ascii="Times New Roman" w:hAnsi="Times New Roman" w:cs="Times New Roman"/>
          <w:sz w:val="28"/>
          <w:szCs w:val="28"/>
        </w:rPr>
        <w:t>социально-экономический эффект</w:t>
      </w:r>
      <w:r w:rsidR="00EB1FFD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C659D6">
        <w:rPr>
          <w:rFonts w:ascii="Times New Roman" w:hAnsi="Times New Roman" w:cs="Times New Roman"/>
          <w:sz w:val="28"/>
          <w:szCs w:val="28"/>
        </w:rPr>
        <w:t xml:space="preserve">в денежном выражении </w:t>
      </w:r>
      <w:r w:rsidR="00D9618E" w:rsidRPr="00A60D40">
        <w:rPr>
          <w:rFonts w:ascii="Times New Roman" w:hAnsi="Times New Roman" w:cs="Times New Roman"/>
          <w:sz w:val="28"/>
          <w:szCs w:val="28"/>
        </w:rPr>
        <w:t>определяе</w:t>
      </w:r>
      <w:r w:rsidR="00EB1FFD" w:rsidRPr="00A60D40">
        <w:rPr>
          <w:rFonts w:ascii="Times New Roman" w:hAnsi="Times New Roman" w:cs="Times New Roman"/>
          <w:sz w:val="28"/>
          <w:szCs w:val="28"/>
        </w:rPr>
        <w:t xml:space="preserve">тся, </w:t>
      </w:r>
      <w:r w:rsidR="00D9618E" w:rsidRPr="00A60D40">
        <w:rPr>
          <w:rFonts w:ascii="Times New Roman" w:hAnsi="Times New Roman" w:cs="Times New Roman"/>
          <w:sz w:val="28"/>
          <w:szCs w:val="28"/>
        </w:rPr>
        <w:t>как</w:t>
      </w:r>
      <w:r w:rsidR="00795F33" w:rsidRPr="00A60D40">
        <w:rPr>
          <w:rFonts w:ascii="Times New Roman" w:hAnsi="Times New Roman" w:cs="Times New Roman"/>
          <w:sz w:val="28"/>
          <w:szCs w:val="28"/>
        </w:rPr>
        <w:t xml:space="preserve"> сумма возможных </w:t>
      </w:r>
      <w:r w:rsidR="002853F0" w:rsidRPr="00A60D40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795F33" w:rsidRPr="00A60D40">
        <w:rPr>
          <w:rFonts w:ascii="Times New Roman" w:hAnsi="Times New Roman" w:cs="Times New Roman"/>
          <w:sz w:val="28"/>
          <w:szCs w:val="28"/>
        </w:rPr>
        <w:t>социальных эффектов</w:t>
      </w:r>
      <w:r w:rsidR="00EB1FFD" w:rsidRPr="00A60D40">
        <w:rPr>
          <w:rFonts w:ascii="Times New Roman" w:hAnsi="Times New Roman" w:cs="Times New Roman"/>
          <w:sz w:val="28"/>
          <w:szCs w:val="28"/>
        </w:rPr>
        <w:t>.</w:t>
      </w:r>
    </w:p>
    <w:p w:rsidR="00E8038D" w:rsidRPr="00A60D40" w:rsidRDefault="002E3FC5" w:rsidP="00E80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18. </w:t>
      </w:r>
      <w:r w:rsidR="00E8038D" w:rsidRPr="00A60D4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E8038D" w:rsidRPr="00171A1B">
        <w:rPr>
          <w:rFonts w:ascii="Times New Roman" w:hAnsi="Times New Roman" w:cs="Times New Roman"/>
          <w:sz w:val="28"/>
          <w:szCs w:val="28"/>
        </w:rPr>
        <w:t>свя</w:t>
      </w:r>
      <w:r w:rsidR="002468E8" w:rsidRPr="00171A1B">
        <w:rPr>
          <w:rFonts w:ascii="Times New Roman" w:hAnsi="Times New Roman" w:cs="Times New Roman"/>
          <w:sz w:val="28"/>
          <w:szCs w:val="28"/>
        </w:rPr>
        <w:t>з</w:t>
      </w:r>
      <w:r w:rsidR="00E8038D" w:rsidRPr="00171A1B">
        <w:rPr>
          <w:rFonts w:ascii="Times New Roman" w:hAnsi="Times New Roman" w:cs="Times New Roman"/>
          <w:sz w:val="28"/>
          <w:szCs w:val="28"/>
        </w:rPr>
        <w:t>и</w:t>
      </w:r>
      <w:r w:rsidR="00E8038D" w:rsidRPr="00A60D40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E8038D" w:rsidRPr="00A60D40">
        <w:rPr>
          <w:rFonts w:ascii="Times New Roman" w:hAnsi="Times New Roman" w:cs="Times New Roman"/>
          <w:sz w:val="28"/>
          <w:szCs w:val="28"/>
        </w:rPr>
        <w:t xml:space="preserve"> социальной направленностью</w:t>
      </w:r>
      <w:r w:rsidR="00E8038D" w:rsidRPr="00A60D40"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r w:rsidR="00E8038D" w:rsidRPr="00A60D40">
        <w:rPr>
          <w:rFonts w:ascii="Times New Roman" w:hAnsi="Times New Roman" w:cs="Times New Roman"/>
          <w:sz w:val="28"/>
          <w:szCs w:val="28"/>
        </w:rPr>
        <w:t xml:space="preserve"> значимостью инфраструктурных проектов</w:t>
      </w:r>
      <w:r w:rsidR="00E8038D" w:rsidRPr="00A60D4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038D" w:rsidRPr="00A60D40">
        <w:rPr>
          <w:rFonts w:ascii="Times New Roman" w:hAnsi="Times New Roman" w:cs="Times New Roman"/>
          <w:sz w:val="28"/>
          <w:szCs w:val="28"/>
        </w:rPr>
        <w:t xml:space="preserve"> предусматриваемых</w:t>
      </w:r>
      <w:r w:rsidR="00E8038D" w:rsidRPr="00A60D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FFD" w:rsidRPr="00A60D40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E8038D" w:rsidRPr="00A60D40">
        <w:rPr>
          <w:rFonts w:ascii="Times New Roman" w:hAnsi="Times New Roman" w:cs="Times New Roman"/>
          <w:sz w:val="28"/>
          <w:szCs w:val="28"/>
        </w:rPr>
        <w:t>реализации</w:t>
      </w:r>
      <w:r w:rsidR="00E8038D" w:rsidRPr="00A60D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FFD" w:rsidRPr="00A60D40">
        <w:rPr>
          <w:rFonts w:ascii="Times New Roman" w:hAnsi="Times New Roman" w:cs="Times New Roman"/>
          <w:sz w:val="28"/>
          <w:szCs w:val="28"/>
          <w:lang w:val="uk-UA"/>
        </w:rPr>
        <w:t xml:space="preserve">в рамках </w:t>
      </w:r>
      <w:r w:rsidR="008F39DE" w:rsidRPr="00A60D40">
        <w:rPr>
          <w:rFonts w:ascii="Times New Roman" w:hAnsi="Times New Roman" w:cs="Times New Roman"/>
          <w:sz w:val="28"/>
          <w:szCs w:val="28"/>
        </w:rPr>
        <w:t>соглашения о государственно-частном партнерстве</w:t>
      </w:r>
      <w:r w:rsidR="00E8038D" w:rsidRPr="00A60D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8038D" w:rsidRPr="00A60D40"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="00E8038D" w:rsidRPr="00A60D40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8F39DE" w:rsidRPr="00A60D40">
        <w:rPr>
          <w:rFonts w:ascii="Times New Roman" w:hAnsi="Times New Roman" w:cs="Times New Roman"/>
          <w:sz w:val="28"/>
          <w:szCs w:val="28"/>
        </w:rPr>
        <w:t xml:space="preserve">расчете финансовой эффективности проекта </w:t>
      </w:r>
      <w:r w:rsidR="00E8038D" w:rsidRPr="00A60D40">
        <w:rPr>
          <w:rFonts w:ascii="Times New Roman" w:hAnsi="Times New Roman" w:cs="Times New Roman"/>
          <w:sz w:val="28"/>
          <w:szCs w:val="28"/>
        </w:rPr>
        <w:t>учитывать</w:t>
      </w:r>
      <w:r w:rsidR="00E8038D" w:rsidRPr="00A60D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9DE" w:rsidRPr="00A60D40">
        <w:rPr>
          <w:rFonts w:ascii="Times New Roman" w:hAnsi="Times New Roman" w:cs="Times New Roman"/>
          <w:sz w:val="28"/>
          <w:szCs w:val="28"/>
        </w:rPr>
        <w:t>значения</w:t>
      </w:r>
      <w:r w:rsidR="008F39DE" w:rsidRPr="00A60D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9DE" w:rsidRPr="00A60D40">
        <w:rPr>
          <w:rFonts w:ascii="Times New Roman" w:hAnsi="Times New Roman" w:cs="Times New Roman"/>
          <w:sz w:val="28"/>
          <w:szCs w:val="28"/>
        </w:rPr>
        <w:t>суммарного</w:t>
      </w:r>
      <w:r w:rsidR="008F39DE" w:rsidRPr="00A60D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1EA" w:rsidRPr="00A60D40">
        <w:rPr>
          <w:rFonts w:ascii="Times New Roman" w:hAnsi="Times New Roman" w:cs="Times New Roman"/>
          <w:sz w:val="28"/>
          <w:szCs w:val="28"/>
        </w:rPr>
        <w:t>социально</w:t>
      </w:r>
      <w:r w:rsidR="00E8038D" w:rsidRPr="00A60D40">
        <w:rPr>
          <w:rFonts w:ascii="Times New Roman" w:hAnsi="Times New Roman" w:cs="Times New Roman"/>
          <w:sz w:val="28"/>
          <w:szCs w:val="28"/>
        </w:rPr>
        <w:t>-экономическ</w:t>
      </w:r>
      <w:r w:rsidR="003941EA" w:rsidRPr="00A60D40">
        <w:rPr>
          <w:rFonts w:ascii="Times New Roman" w:hAnsi="Times New Roman" w:cs="Times New Roman"/>
          <w:sz w:val="28"/>
          <w:szCs w:val="28"/>
        </w:rPr>
        <w:t>ого</w:t>
      </w:r>
      <w:r w:rsidR="00E8038D" w:rsidRPr="00A60D40">
        <w:rPr>
          <w:rFonts w:ascii="Times New Roman" w:hAnsi="Times New Roman" w:cs="Times New Roman"/>
          <w:sz w:val="28"/>
          <w:szCs w:val="28"/>
        </w:rPr>
        <w:t xml:space="preserve"> эффект</w:t>
      </w:r>
      <w:r w:rsidR="003941EA" w:rsidRPr="00A60D40">
        <w:rPr>
          <w:rFonts w:ascii="Times New Roman" w:hAnsi="Times New Roman" w:cs="Times New Roman"/>
          <w:sz w:val="28"/>
          <w:szCs w:val="28"/>
        </w:rPr>
        <w:t>а</w:t>
      </w:r>
      <w:r w:rsidR="00E8038D" w:rsidRPr="00A60D40">
        <w:rPr>
          <w:rFonts w:ascii="Times New Roman" w:hAnsi="Times New Roman" w:cs="Times New Roman"/>
          <w:sz w:val="28"/>
          <w:szCs w:val="28"/>
        </w:rPr>
        <w:t>.</w:t>
      </w:r>
    </w:p>
    <w:p w:rsidR="00795F33" w:rsidRPr="00A60D40" w:rsidRDefault="00795F33" w:rsidP="00795F3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7FD" w:rsidRPr="00A60D40" w:rsidRDefault="003437FD" w:rsidP="00343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ГЛАВА 4</w:t>
      </w:r>
    </w:p>
    <w:p w:rsidR="00425E99" w:rsidRPr="00A60D40" w:rsidRDefault="004E1A64" w:rsidP="00425E9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Pr="00A60D40">
        <w:rPr>
          <w:rFonts w:ascii="Times New Roman" w:hAnsi="Times New Roman" w:cs="Times New Roman"/>
          <w:sz w:val="28"/>
          <w:szCs w:val="28"/>
        </w:rPr>
        <w:t>СРАВНИТЕЛЬНОГО</w:t>
      </w:r>
      <w:proofErr w:type="gramEnd"/>
      <w:r w:rsidRPr="00A60D40">
        <w:rPr>
          <w:rFonts w:ascii="Times New Roman" w:hAnsi="Times New Roman" w:cs="Times New Roman"/>
          <w:sz w:val="28"/>
          <w:szCs w:val="28"/>
        </w:rPr>
        <w:t xml:space="preserve"> ПРЕМУЩЕСТВА</w:t>
      </w:r>
    </w:p>
    <w:p w:rsidR="00425E99" w:rsidRPr="00A60D40" w:rsidRDefault="00425E99" w:rsidP="009E4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350" w:rsidRPr="00A60D40" w:rsidRDefault="00694A0A" w:rsidP="00C8735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19.</w:t>
      </w:r>
      <w:r w:rsidR="00C87350" w:rsidRPr="00A60D40">
        <w:rPr>
          <w:rFonts w:ascii="Times New Roman" w:hAnsi="Times New Roman" w:cs="Times New Roman"/>
          <w:sz w:val="28"/>
          <w:szCs w:val="28"/>
        </w:rPr>
        <w:t xml:space="preserve"> Сравнительное преимущество определяется на основании: соотношения: </w:t>
      </w:r>
    </w:p>
    <w:p w:rsidR="00C87350" w:rsidRPr="00A60D40" w:rsidRDefault="00C87350" w:rsidP="00C873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D40">
        <w:rPr>
          <w:rFonts w:ascii="Times New Roman" w:hAnsi="Times New Roman" w:cs="Times New Roman"/>
          <w:sz w:val="28"/>
          <w:szCs w:val="28"/>
        </w:rPr>
        <w:t>чистых дисконтированных расходов бюджетов бюджетной системы Республики Беларусь (далее – бюджет) при реализации проекта с использованием схемы государственно-частного партнерства (далее – схема ГЧП) и чистых дисконтированных расходов по объекту при его финансировании за счет средств бюджета либо с привлечением внешних государственных займов, внешних гарантированных займов (в случае погашения их за счет средств бюджета) (далее – бюджетная схема) (PBV)</w:t>
      </w:r>
      <w:r w:rsidR="00CC3450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 w:rsidRPr="00A60D4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87350" w:rsidRPr="00A60D40" w:rsidRDefault="00BF0C9D" w:rsidP="00C873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суммарного </w:t>
      </w:r>
      <w:r w:rsidR="00C87350" w:rsidRPr="00A60D40">
        <w:rPr>
          <w:rFonts w:ascii="Times New Roman" w:hAnsi="Times New Roman" w:cs="Times New Roman"/>
          <w:sz w:val="28"/>
          <w:szCs w:val="28"/>
        </w:rPr>
        <w:t>объема принимаемых государственным партнером обязатель</w:t>
      </w:r>
      <w:proofErr w:type="gramStart"/>
      <w:r w:rsidR="00C87350" w:rsidRPr="00A60D40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="00C87350" w:rsidRPr="00A60D40">
        <w:rPr>
          <w:rFonts w:ascii="Times New Roman" w:hAnsi="Times New Roman" w:cs="Times New Roman"/>
          <w:sz w:val="28"/>
          <w:szCs w:val="28"/>
        </w:rPr>
        <w:t>учае возникновения рисков при реализации проекта по схеме ГЧП и бюджетной схеме (</w:t>
      </w:r>
      <w:r w:rsidR="00C87350" w:rsidRPr="00FD2AB8">
        <w:rPr>
          <w:rFonts w:ascii="Times New Roman" w:hAnsi="Times New Roman" w:cs="Times New Roman"/>
          <w:sz w:val="28"/>
          <w:szCs w:val="28"/>
        </w:rPr>
        <w:t>PRV)</w:t>
      </w:r>
      <w:r w:rsidR="00CC3450" w:rsidRPr="00FD2AB8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="001436FB" w:rsidRPr="00FD2AB8">
        <w:rPr>
          <w:rFonts w:ascii="Times New Roman" w:hAnsi="Times New Roman" w:cs="Times New Roman"/>
          <w:sz w:val="28"/>
          <w:szCs w:val="28"/>
        </w:rPr>
        <w:t>(с учетом дисконтирования)</w:t>
      </w:r>
      <w:r w:rsidR="00C87350" w:rsidRPr="00FD2AB8">
        <w:rPr>
          <w:rFonts w:ascii="Times New Roman" w:hAnsi="Times New Roman" w:cs="Times New Roman"/>
          <w:sz w:val="28"/>
          <w:szCs w:val="28"/>
        </w:rPr>
        <w:t>.</w:t>
      </w:r>
    </w:p>
    <w:p w:rsidR="00E16CD2" w:rsidRPr="00A60D40" w:rsidRDefault="00E16CD2" w:rsidP="00E16C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показателей, используемых для определения сравнительного преимущества, приведен в </w:t>
      </w:r>
      <w:r w:rsidR="00C422A3" w:rsidRPr="00A60D40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Pr="00A60D40">
        <w:rPr>
          <w:rFonts w:ascii="Times New Roman" w:hAnsi="Times New Roman" w:cs="Times New Roman"/>
          <w:sz w:val="28"/>
          <w:szCs w:val="28"/>
        </w:rPr>
        <w:t>1</w:t>
      </w:r>
      <w:hyperlink w:anchor="P488" w:history="1"/>
      <w:r w:rsidRPr="00A60D40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C422A3" w:rsidRPr="00A60D40">
        <w:rPr>
          <w:rFonts w:ascii="Times New Roman" w:hAnsi="Times New Roman" w:cs="Times New Roman"/>
          <w:sz w:val="28"/>
          <w:szCs w:val="28"/>
        </w:rPr>
        <w:t>Инструкции</w:t>
      </w:r>
      <w:r w:rsidRPr="00A60D40">
        <w:rPr>
          <w:rFonts w:ascii="Times New Roman" w:hAnsi="Times New Roman" w:cs="Times New Roman"/>
          <w:sz w:val="28"/>
          <w:szCs w:val="28"/>
        </w:rPr>
        <w:t>.</w:t>
      </w:r>
    </w:p>
    <w:p w:rsidR="00C87350" w:rsidRPr="00A60D40" w:rsidRDefault="00E16CD2" w:rsidP="00C873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20</w:t>
      </w:r>
      <w:r w:rsidR="00C87350" w:rsidRPr="00A60D40">
        <w:rPr>
          <w:rFonts w:ascii="Times New Roman" w:hAnsi="Times New Roman" w:cs="Times New Roman"/>
          <w:sz w:val="28"/>
          <w:szCs w:val="28"/>
        </w:rPr>
        <w:t>. Для целей определения сравнительного преимущества:</w:t>
      </w:r>
    </w:p>
    <w:p w:rsidR="00C87350" w:rsidRPr="00A60D40" w:rsidRDefault="00E16CD2" w:rsidP="00C873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20</w:t>
      </w:r>
      <w:r w:rsidR="00C87350" w:rsidRPr="00A60D40">
        <w:rPr>
          <w:rFonts w:ascii="Times New Roman" w:hAnsi="Times New Roman" w:cs="Times New Roman"/>
          <w:sz w:val="28"/>
          <w:szCs w:val="28"/>
        </w:rPr>
        <w:t>.1. </w:t>
      </w:r>
      <w:r w:rsidR="005D08E5" w:rsidRPr="00A60D40">
        <w:rPr>
          <w:rFonts w:ascii="Times New Roman" w:hAnsi="Times New Roman" w:cs="Times New Roman"/>
          <w:sz w:val="28"/>
          <w:szCs w:val="28"/>
        </w:rPr>
        <w:t xml:space="preserve">расчеты производятся по </w:t>
      </w:r>
      <w:r w:rsidR="00C87350" w:rsidRPr="00A60D40">
        <w:rPr>
          <w:rFonts w:ascii="Times New Roman" w:hAnsi="Times New Roman" w:cs="Times New Roman"/>
          <w:sz w:val="28"/>
          <w:szCs w:val="28"/>
        </w:rPr>
        <w:t>следующи</w:t>
      </w:r>
      <w:r w:rsidR="005D08E5" w:rsidRPr="00A60D40">
        <w:rPr>
          <w:rFonts w:ascii="Times New Roman" w:hAnsi="Times New Roman" w:cs="Times New Roman"/>
          <w:sz w:val="28"/>
          <w:szCs w:val="28"/>
        </w:rPr>
        <w:t>м</w:t>
      </w:r>
      <w:r w:rsidR="00C87350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DB3403" w:rsidRPr="00661F1C">
        <w:rPr>
          <w:rFonts w:ascii="Times New Roman" w:hAnsi="Times New Roman" w:cs="Times New Roman"/>
          <w:sz w:val="28"/>
          <w:szCs w:val="28"/>
        </w:rPr>
        <w:t>основным</w:t>
      </w:r>
      <w:r w:rsidR="00DB3403" w:rsidRPr="00A60D40">
        <w:rPr>
          <w:rFonts w:ascii="Times New Roman" w:hAnsi="Times New Roman" w:cs="Times New Roman"/>
          <w:sz w:val="28"/>
          <w:szCs w:val="28"/>
        </w:rPr>
        <w:t xml:space="preserve"> этапам </w:t>
      </w:r>
      <w:r w:rsidR="00394EE2" w:rsidRPr="00A60D4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DB3403" w:rsidRPr="00A60D40">
        <w:rPr>
          <w:rFonts w:ascii="Times New Roman" w:hAnsi="Times New Roman" w:cs="Times New Roman"/>
          <w:sz w:val="28"/>
          <w:szCs w:val="28"/>
        </w:rPr>
        <w:t>проекта</w:t>
      </w:r>
      <w:r w:rsidR="00C87350" w:rsidRPr="00A60D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7350" w:rsidRPr="00A60D40" w:rsidRDefault="00893383" w:rsidP="00C873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подготовительные мероприятия </w:t>
      </w:r>
      <w:r w:rsidR="00C63A5F" w:rsidRPr="00A60D40">
        <w:rPr>
          <w:rFonts w:ascii="Times New Roman" w:hAnsi="Times New Roman" w:cs="Times New Roman"/>
          <w:sz w:val="28"/>
          <w:szCs w:val="28"/>
        </w:rPr>
        <w:t>и</w:t>
      </w:r>
      <w:r w:rsidRPr="00A60D40">
        <w:rPr>
          <w:rFonts w:ascii="Times New Roman" w:hAnsi="Times New Roman" w:cs="Times New Roman"/>
          <w:sz w:val="28"/>
          <w:szCs w:val="28"/>
        </w:rPr>
        <w:t xml:space="preserve"> (или)  </w:t>
      </w:r>
      <w:r w:rsidR="00C87350" w:rsidRPr="00A60D40">
        <w:rPr>
          <w:rFonts w:ascii="Times New Roman" w:hAnsi="Times New Roman" w:cs="Times New Roman"/>
          <w:sz w:val="28"/>
          <w:szCs w:val="28"/>
        </w:rPr>
        <w:t>проектирование;</w:t>
      </w:r>
    </w:p>
    <w:p w:rsidR="00C87350" w:rsidRPr="00A60D40" w:rsidRDefault="00C87350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возведение, реконструкция, реставрация, модернизация, ремонт (далее – создание объекта);</w:t>
      </w:r>
    </w:p>
    <w:p w:rsidR="00C87350" w:rsidRPr="00A60D40" w:rsidRDefault="00C87350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эксплуатация </w:t>
      </w:r>
      <w:r w:rsidR="00C551A1" w:rsidRPr="00A60D40">
        <w:rPr>
          <w:rFonts w:ascii="Times New Roman" w:hAnsi="Times New Roman" w:cs="Times New Roman"/>
          <w:sz w:val="28"/>
          <w:szCs w:val="28"/>
        </w:rPr>
        <w:t xml:space="preserve">и (или) техническое обслуживание </w:t>
      </w:r>
      <w:r w:rsidRPr="00A60D40">
        <w:rPr>
          <w:rFonts w:ascii="Times New Roman" w:hAnsi="Times New Roman" w:cs="Times New Roman"/>
          <w:sz w:val="28"/>
          <w:szCs w:val="28"/>
        </w:rPr>
        <w:t>объекта;</w:t>
      </w:r>
    </w:p>
    <w:p w:rsidR="00C87350" w:rsidRPr="00A60D40" w:rsidRDefault="00E16CD2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20</w:t>
      </w:r>
      <w:r w:rsidR="00C87350" w:rsidRPr="00A60D40">
        <w:rPr>
          <w:rFonts w:ascii="Times New Roman" w:hAnsi="Times New Roman" w:cs="Times New Roman"/>
          <w:sz w:val="28"/>
          <w:szCs w:val="28"/>
        </w:rPr>
        <w:t>.2. предполагается, что:</w:t>
      </w:r>
    </w:p>
    <w:p w:rsidR="00C87350" w:rsidRPr="00A60D40" w:rsidRDefault="00C87350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технико-экономические показатели, сроки, состав и структура мероприятий, связанные с осуществлением в отношении объекта видов работ идентичны при реализации проекта по схеме ГЧП и бюджетной схеме.</w:t>
      </w:r>
      <w:r w:rsidRPr="00A60D40">
        <w:rPr>
          <w:rFonts w:ascii="Times New Roman" w:hAnsi="Times New Roman" w:cs="Times New Roman"/>
        </w:rPr>
        <w:t xml:space="preserve"> </w:t>
      </w:r>
    </w:p>
    <w:p w:rsidR="00C87350" w:rsidRPr="00A60D40" w:rsidRDefault="00E16CD2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20</w:t>
      </w:r>
      <w:r w:rsidR="00C87350" w:rsidRPr="00A60D40">
        <w:rPr>
          <w:rFonts w:ascii="Times New Roman" w:hAnsi="Times New Roman" w:cs="Times New Roman"/>
          <w:sz w:val="28"/>
          <w:szCs w:val="28"/>
        </w:rPr>
        <w:t>.3. не учитываются следующие критерии и показатели:</w:t>
      </w:r>
    </w:p>
    <w:p w:rsidR="00C87350" w:rsidRPr="00A60D40" w:rsidRDefault="00C87350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инновации, применяемые в технологических решениях проекта;</w:t>
      </w:r>
    </w:p>
    <w:p w:rsidR="00C87350" w:rsidRPr="00A60D40" w:rsidRDefault="00C87350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результативность проекта, включая сравнение показателей качества предоставляемых (выполняемых, оказываемых) </w:t>
      </w:r>
      <w:r w:rsidR="009E2DAE" w:rsidRPr="00A60D40">
        <w:rPr>
          <w:rFonts w:ascii="Times New Roman" w:hAnsi="Times New Roman" w:cs="Times New Roman"/>
          <w:sz w:val="28"/>
          <w:szCs w:val="28"/>
        </w:rPr>
        <w:t xml:space="preserve">потребителям </w:t>
      </w:r>
      <w:r w:rsidRPr="00A60D40">
        <w:rPr>
          <w:rFonts w:ascii="Times New Roman" w:hAnsi="Times New Roman" w:cs="Times New Roman"/>
          <w:sz w:val="28"/>
          <w:szCs w:val="28"/>
        </w:rPr>
        <w:t>товаров (работ, услуг):</w:t>
      </w:r>
    </w:p>
    <w:p w:rsidR="00C87350" w:rsidRPr="00A60D40" w:rsidRDefault="00C87350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различия в инструментах управления проектом;</w:t>
      </w:r>
    </w:p>
    <w:p w:rsidR="00C87350" w:rsidRPr="00A60D40" w:rsidRDefault="00C87350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сроки поставки </w:t>
      </w:r>
      <w:r w:rsidR="009E2DAE" w:rsidRPr="00A60D40">
        <w:rPr>
          <w:rFonts w:ascii="Times New Roman" w:hAnsi="Times New Roman" w:cs="Times New Roman"/>
          <w:sz w:val="28"/>
          <w:szCs w:val="28"/>
        </w:rPr>
        <w:t xml:space="preserve">потребителям </w:t>
      </w:r>
      <w:r w:rsidRPr="00A60D40">
        <w:rPr>
          <w:rFonts w:ascii="Times New Roman" w:hAnsi="Times New Roman" w:cs="Times New Roman"/>
          <w:sz w:val="28"/>
          <w:szCs w:val="28"/>
        </w:rPr>
        <w:t>необходимого объема товаров (работ, услуг) в рамках проекта;</w:t>
      </w:r>
    </w:p>
    <w:p w:rsidR="00C87350" w:rsidRDefault="00C87350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расходы и риски по проекту, не связанные с расходами бюджета</w:t>
      </w:r>
      <w:r w:rsidR="00A82DC7" w:rsidRPr="00A60D40">
        <w:rPr>
          <w:rFonts w:ascii="Times New Roman" w:hAnsi="Times New Roman" w:cs="Times New Roman"/>
          <w:sz w:val="28"/>
          <w:szCs w:val="28"/>
        </w:rPr>
        <w:t>.</w:t>
      </w:r>
    </w:p>
    <w:p w:rsidR="009E4FB7" w:rsidRPr="00A60D40" w:rsidRDefault="00CD1B5E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21. </w:t>
      </w:r>
      <w:r w:rsidR="009E4FB7" w:rsidRPr="00A60D40">
        <w:rPr>
          <w:rFonts w:ascii="Times New Roman" w:hAnsi="Times New Roman" w:cs="Times New Roman"/>
          <w:sz w:val="28"/>
          <w:szCs w:val="28"/>
        </w:rPr>
        <w:t>Сравнительное преимущество</w:t>
      </w:r>
      <w:r w:rsidR="00D3469C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02575E" w:rsidRPr="00A60D4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3469C" w:rsidRPr="00A60D40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gramEnd"/>
      <w:r w:rsidR="00D3469C" w:rsidRPr="00A60D40">
        <w:rPr>
          <w:rFonts w:ascii="Times New Roman" w:hAnsi="Times New Roman" w:cs="Times New Roman"/>
          <w:sz w:val="20"/>
        </w:rPr>
        <w:t>ср</w:t>
      </w:r>
      <w:r w:rsidR="0002575E" w:rsidRPr="00A60D40">
        <w:rPr>
          <w:rFonts w:ascii="Times New Roman" w:hAnsi="Times New Roman" w:cs="Times New Roman"/>
          <w:sz w:val="28"/>
          <w:szCs w:val="28"/>
        </w:rPr>
        <w:t>)</w:t>
      </w:r>
      <w:r w:rsidR="00CC3450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 w:rsidR="000D640C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E4FB7" w:rsidRPr="00A60D40">
        <w:rPr>
          <w:rFonts w:ascii="Times New Roman" w:hAnsi="Times New Roman" w:cs="Times New Roman"/>
          <w:sz w:val="28"/>
          <w:szCs w:val="28"/>
        </w:rPr>
        <w:t>признается, если выполняется следующее условие:</w:t>
      </w:r>
    </w:p>
    <w:p w:rsidR="00D352E6" w:rsidRPr="00A60D40" w:rsidRDefault="00E8254D" w:rsidP="00DB34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ср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=1- 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PBV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гчп 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PRV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гчп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PBV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бюдж. 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PRV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бюдж.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≥0 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для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PBV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бюдж. 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PRV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бюдж. 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≥0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eqArr>
            </m:e>
          </m:d>
        </m:oMath>
      </m:oMathPara>
    </w:p>
    <w:p w:rsidR="00425E99" w:rsidRPr="00A60D40" w:rsidRDefault="00425E99" w:rsidP="00DB340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E4FB7" w:rsidRPr="00A60D40" w:rsidRDefault="005352E6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и</w:t>
      </w:r>
    </w:p>
    <w:p w:rsidR="00D352E6" w:rsidRPr="00A60D40" w:rsidRDefault="00E8254D" w:rsidP="00DB3403">
      <w:pPr>
        <w:pStyle w:val="ConsPlusNormal"/>
        <w:ind w:firstLine="709"/>
        <w:jc w:val="center"/>
        <w:rPr>
          <w:rFonts w:ascii="Cambria Math" w:hAnsi="Cambria Math" w:cs="Courier New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Courier New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Courier New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Courier New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Courier New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Courier New"/>
                          <w:sz w:val="28"/>
                          <w:szCs w:val="28"/>
                        </w:rPr>
                        <m:t>ср</m:t>
                      </m:r>
                    </m:sub>
                  </m:sSub>
                  <m:r>
                    <w:rPr>
                      <w:rFonts w:ascii="Cambria Math" w:hAnsi="Cambria Math" w:cs="Courier New"/>
                      <w:sz w:val="28"/>
                      <w:szCs w:val="28"/>
                    </w:rPr>
                    <m:t xml:space="preserve">=  </m:t>
                  </m:r>
                  <m:f>
                    <m:fPr>
                      <m:ctrlPr>
                        <w:rPr>
                          <w:rFonts w:ascii="Cambria Math" w:hAnsi="Cambria Math" w:cs="Courier New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Courier New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ourier New"/>
                              <w:sz w:val="28"/>
                              <w:szCs w:val="28"/>
                              <w:lang w:val="en-US"/>
                            </w:rPr>
                            <m:t>PBV</m:t>
                          </m:r>
                        </m:e>
                        <m:sub>
                          <m:r>
                            <w:rPr>
                              <w:rFonts w:ascii="Cambria Math" w:hAnsi="Cambria Math" w:cs="Courier New"/>
                              <w:sz w:val="28"/>
                              <w:szCs w:val="28"/>
                            </w:rPr>
                            <m:t xml:space="preserve">гчп </m:t>
                          </m:r>
                        </m:sub>
                      </m:sSub>
                      <m:r>
                        <w:rPr>
                          <w:rFonts w:ascii="Cambria Math" w:hAnsi="Cambria Math" w:cs="Courier New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Courier New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ourier New"/>
                              <w:sz w:val="28"/>
                              <w:szCs w:val="28"/>
                              <w:lang w:val="en-US"/>
                            </w:rPr>
                            <m:t>PRV</m:t>
                          </m:r>
                        </m:e>
                        <m:sub>
                          <m:r>
                            <w:rPr>
                              <w:rFonts w:ascii="Cambria Math" w:hAnsi="Cambria Math" w:cs="Courier New"/>
                              <w:sz w:val="28"/>
                              <w:szCs w:val="28"/>
                            </w:rPr>
                            <m:t>гчп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Courier New"/>
                          <w:sz w:val="28"/>
                          <w:szCs w:val="28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 w:cs="Courier New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ourier New"/>
                              <w:sz w:val="28"/>
                              <w:szCs w:val="28"/>
                              <w:lang w:val="en-US"/>
                            </w:rPr>
                            <m:t>PBV</m:t>
                          </m:r>
                        </m:e>
                        <m:sub>
                          <m:r>
                            <w:rPr>
                              <w:rFonts w:ascii="Cambria Math" w:hAnsi="Cambria Math" w:cs="Courier New"/>
                              <w:sz w:val="28"/>
                              <w:szCs w:val="28"/>
                            </w:rPr>
                            <m:t xml:space="preserve">бюдж. </m:t>
                          </m:r>
                        </m:sub>
                      </m:sSub>
                      <m:r>
                        <w:rPr>
                          <w:rFonts w:ascii="Cambria Math" w:hAnsi="Cambria Math" w:cs="Courier New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Courier New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ourier New"/>
                              <w:sz w:val="28"/>
                              <w:szCs w:val="28"/>
                              <w:lang w:val="en-US"/>
                            </w:rPr>
                            <m:t>PRV</m:t>
                          </m:r>
                        </m:e>
                        <m:sub>
                          <m:r>
                            <w:rPr>
                              <w:rFonts w:ascii="Cambria Math" w:hAnsi="Cambria Math" w:cs="Courier New"/>
                              <w:sz w:val="28"/>
                              <w:szCs w:val="28"/>
                            </w:rPr>
                            <m:t>бюдж.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Courier New"/>
                      <w:sz w:val="28"/>
                      <w:szCs w:val="28"/>
                    </w:rPr>
                    <m:t xml:space="preserve">-1 ≥0 </m:t>
                  </m:r>
                  <m:ctrlPr>
                    <w:rPr>
                      <w:rFonts w:ascii="Cambria Math" w:hAnsi="Cambria Math" w:cs="Courier New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 w:cs="Courier New"/>
                      <w:sz w:val="28"/>
                      <w:szCs w:val="28"/>
                    </w:rPr>
                    <m:t xml:space="preserve">для </m:t>
                  </m:r>
                  <m:sSub>
                    <m:sSubPr>
                      <m:ctrlPr>
                        <w:rPr>
                          <w:rFonts w:ascii="Cambria Math" w:hAnsi="Cambria Math" w:cs="Courier New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Courier New"/>
                          <w:sz w:val="28"/>
                          <w:szCs w:val="28"/>
                          <w:lang w:val="en-US"/>
                        </w:rPr>
                        <m:t>PBV</m:t>
                      </m:r>
                    </m:e>
                    <m:sub>
                      <m:r>
                        <w:rPr>
                          <w:rFonts w:ascii="Cambria Math" w:hAnsi="Cambria Math" w:cs="Courier New"/>
                          <w:sz w:val="28"/>
                          <w:szCs w:val="28"/>
                        </w:rPr>
                        <m:t xml:space="preserve">бюдж. </m:t>
                      </m:r>
                    </m:sub>
                  </m:sSub>
                  <m:r>
                    <w:rPr>
                      <w:rFonts w:ascii="Cambria Math" w:hAnsi="Cambria Math" w:cs="Courier New"/>
                      <w:sz w:val="28"/>
                      <w:szCs w:val="28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 w:cs="Courier New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Courier New"/>
                          <w:sz w:val="28"/>
                          <w:szCs w:val="28"/>
                          <w:lang w:val="en-US"/>
                        </w:rPr>
                        <m:t>PRV</m:t>
                      </m:r>
                    </m:e>
                    <m:sub>
                      <m:r>
                        <w:rPr>
                          <w:rFonts w:ascii="Cambria Math" w:hAnsi="Cambria Math" w:cs="Courier New"/>
                          <w:sz w:val="28"/>
                          <w:szCs w:val="28"/>
                        </w:rPr>
                        <m:t xml:space="preserve">бюдж. </m:t>
                      </m:r>
                    </m:sub>
                  </m:sSub>
                  <m:r>
                    <w:rPr>
                      <w:rFonts w:ascii="Cambria Math" w:hAnsi="Cambria Math" w:cs="Courier New"/>
                      <w:sz w:val="28"/>
                      <w:szCs w:val="28"/>
                    </w:rPr>
                    <m:t xml:space="preserve"> ≤0</m:t>
                  </m:r>
                  <m:ctrlPr>
                    <w:rPr>
                      <w:rFonts w:ascii="Cambria Math" w:hAnsi="Cambria Math" w:cs="Courier New"/>
                      <w:i/>
                      <w:sz w:val="28"/>
                      <w:szCs w:val="28"/>
                      <w:lang w:val="en-US"/>
                    </w:rPr>
                  </m:ctrlPr>
                </m:e>
              </m:eqArr>
            </m:e>
          </m:d>
          <m:r>
            <w:rPr>
              <w:rFonts w:ascii="Cambria Math" w:hAnsi="Cambria Math" w:cs="Courier New"/>
              <w:sz w:val="28"/>
              <w:szCs w:val="28"/>
            </w:rPr>
            <m:t xml:space="preserve">, где </m:t>
          </m:r>
          <m:r>
            <m:rPr>
              <m:sty m:val="p"/>
            </m:rPr>
            <w:rPr>
              <w:rFonts w:ascii="Cambria Math" w:hAnsi="Cambria Math" w:cs="Courier New"/>
              <w:sz w:val="28"/>
              <w:szCs w:val="28"/>
            </w:rPr>
            <w:br/>
          </m:r>
        </m:oMath>
      </m:oMathPara>
    </w:p>
    <w:p w:rsidR="009E4FB7" w:rsidRPr="00A60D40" w:rsidRDefault="009E4FB7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0D40">
        <w:rPr>
          <w:rFonts w:ascii="Times New Roman" w:hAnsi="Times New Roman" w:cs="Times New Roman"/>
          <w:sz w:val="28"/>
          <w:szCs w:val="28"/>
        </w:rPr>
        <w:t>PBV</w:t>
      </w:r>
      <w:proofErr w:type="gramEnd"/>
      <w:r w:rsidR="00C061AF" w:rsidRPr="00A60D40">
        <w:rPr>
          <w:rFonts w:ascii="Times New Roman" w:hAnsi="Times New Roman" w:cs="Times New Roman"/>
          <w:sz w:val="28"/>
          <w:szCs w:val="28"/>
          <w:vertAlign w:val="subscript"/>
        </w:rPr>
        <w:t>гчп</w:t>
      </w:r>
      <w:proofErr w:type="spellEnd"/>
      <w:r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Pr="00A60D40">
        <w:rPr>
          <w:rFonts w:ascii="Times New Roman" w:hAnsi="Times New Roman" w:cs="Times New Roman"/>
          <w:sz w:val="28"/>
          <w:szCs w:val="28"/>
        </w:rPr>
        <w:t xml:space="preserve"> чистые дисконтированные расходы </w:t>
      </w:r>
      <w:r w:rsidR="004D14E8" w:rsidRPr="00A60D40">
        <w:rPr>
          <w:rFonts w:ascii="Times New Roman" w:hAnsi="Times New Roman" w:cs="Times New Roman"/>
          <w:sz w:val="28"/>
          <w:szCs w:val="28"/>
        </w:rPr>
        <w:t>бюджета</w:t>
      </w:r>
      <w:r w:rsidR="00F76985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Pr="00A60D40">
        <w:rPr>
          <w:rFonts w:ascii="Times New Roman" w:hAnsi="Times New Roman" w:cs="Times New Roman"/>
          <w:sz w:val="28"/>
          <w:szCs w:val="28"/>
        </w:rPr>
        <w:t>при реализации проекта</w:t>
      </w:r>
      <w:r w:rsidR="004D14E8" w:rsidRPr="00A60D40">
        <w:rPr>
          <w:rFonts w:ascii="Times New Roman" w:hAnsi="Times New Roman" w:cs="Times New Roman"/>
          <w:sz w:val="28"/>
          <w:szCs w:val="28"/>
        </w:rPr>
        <w:t xml:space="preserve"> по схеме ГЧП</w:t>
      </w:r>
      <w:r w:rsidRPr="00A60D40">
        <w:rPr>
          <w:rFonts w:ascii="Times New Roman" w:hAnsi="Times New Roman" w:cs="Times New Roman"/>
          <w:sz w:val="28"/>
          <w:szCs w:val="28"/>
        </w:rPr>
        <w:t>;</w:t>
      </w:r>
    </w:p>
    <w:p w:rsidR="009E4FB7" w:rsidRPr="00A60D40" w:rsidRDefault="009E4FB7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0D40">
        <w:rPr>
          <w:rFonts w:ascii="Times New Roman" w:hAnsi="Times New Roman" w:cs="Times New Roman"/>
          <w:sz w:val="28"/>
          <w:szCs w:val="28"/>
        </w:rPr>
        <w:t>PBV</w:t>
      </w:r>
      <w:proofErr w:type="gramEnd"/>
      <w:r w:rsidR="00C061AF" w:rsidRPr="00A60D40">
        <w:rPr>
          <w:rFonts w:ascii="Times New Roman" w:hAnsi="Times New Roman" w:cs="Times New Roman"/>
          <w:sz w:val="28"/>
          <w:szCs w:val="28"/>
          <w:vertAlign w:val="subscript"/>
        </w:rPr>
        <w:t>бюдж</w:t>
      </w:r>
      <w:proofErr w:type="spellEnd"/>
      <w:r w:rsidR="00C061AF" w:rsidRPr="00A60D40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Pr="00A60D40">
        <w:rPr>
          <w:rFonts w:ascii="Times New Roman" w:hAnsi="Times New Roman" w:cs="Times New Roman"/>
          <w:sz w:val="28"/>
          <w:szCs w:val="28"/>
        </w:rPr>
        <w:t xml:space="preserve"> чистые дисконтированные расходы </w:t>
      </w:r>
      <w:r w:rsidR="004D14E8" w:rsidRPr="00A60D40">
        <w:rPr>
          <w:rFonts w:ascii="Times New Roman" w:hAnsi="Times New Roman" w:cs="Times New Roman"/>
          <w:sz w:val="28"/>
          <w:szCs w:val="28"/>
        </w:rPr>
        <w:t>бюджета при реализации проекта по бюджетной схеме</w:t>
      </w:r>
      <w:r w:rsidRPr="00A60D40">
        <w:rPr>
          <w:rFonts w:ascii="Times New Roman" w:hAnsi="Times New Roman" w:cs="Times New Roman"/>
          <w:sz w:val="28"/>
          <w:szCs w:val="28"/>
        </w:rPr>
        <w:t>;</w:t>
      </w:r>
    </w:p>
    <w:p w:rsidR="0081559D" w:rsidRPr="00A60D40" w:rsidRDefault="0081559D" w:rsidP="00280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0D40">
        <w:rPr>
          <w:rFonts w:ascii="Times New Roman" w:hAnsi="Times New Roman" w:cs="Times New Roman"/>
          <w:sz w:val="28"/>
          <w:szCs w:val="28"/>
        </w:rPr>
        <w:lastRenderedPageBreak/>
        <w:t>PRV</w:t>
      </w:r>
      <w:proofErr w:type="gramEnd"/>
      <w:r w:rsidRPr="00A60D40">
        <w:rPr>
          <w:rFonts w:ascii="Times New Roman" w:hAnsi="Times New Roman" w:cs="Times New Roman"/>
          <w:sz w:val="28"/>
          <w:szCs w:val="28"/>
          <w:vertAlign w:val="subscript"/>
        </w:rPr>
        <w:t>гчп</w:t>
      </w:r>
      <w:proofErr w:type="spellEnd"/>
      <w:r w:rsidRPr="00A60D40">
        <w:rPr>
          <w:rFonts w:ascii="Times New Roman" w:hAnsi="Times New Roman" w:cs="Times New Roman"/>
          <w:sz w:val="28"/>
          <w:szCs w:val="28"/>
        </w:rPr>
        <w:t xml:space="preserve"> – суммарный объем обязательств государственного партнера в случае возникновения рисков при реализации проекта по схеме ГЧП;</w:t>
      </w:r>
    </w:p>
    <w:p w:rsidR="009E4FB7" w:rsidRPr="00A60D40" w:rsidRDefault="009E4FB7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0D40">
        <w:rPr>
          <w:rFonts w:ascii="Times New Roman" w:hAnsi="Times New Roman" w:cs="Times New Roman"/>
          <w:sz w:val="28"/>
          <w:szCs w:val="28"/>
        </w:rPr>
        <w:t>PRV</w:t>
      </w:r>
      <w:proofErr w:type="gramEnd"/>
      <w:r w:rsidR="00C061AF" w:rsidRPr="00A60D40">
        <w:rPr>
          <w:rFonts w:ascii="Times New Roman" w:hAnsi="Times New Roman" w:cs="Times New Roman"/>
          <w:sz w:val="28"/>
          <w:szCs w:val="28"/>
          <w:vertAlign w:val="subscript"/>
        </w:rPr>
        <w:t>бюдж</w:t>
      </w:r>
      <w:proofErr w:type="spellEnd"/>
      <w:r w:rsidR="00C061AF" w:rsidRPr="00A60D40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Pr="00A60D40">
        <w:rPr>
          <w:rFonts w:ascii="Times New Roman" w:hAnsi="Times New Roman" w:cs="Times New Roman"/>
          <w:sz w:val="28"/>
          <w:szCs w:val="28"/>
        </w:rPr>
        <w:t xml:space="preserve"> суммарный объем </w:t>
      </w:r>
      <w:r w:rsidR="00ED5D3D" w:rsidRPr="00A60D40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105CEA" w:rsidRPr="00A60D40">
        <w:rPr>
          <w:rFonts w:ascii="Times New Roman" w:hAnsi="Times New Roman" w:cs="Times New Roman"/>
          <w:sz w:val="28"/>
          <w:szCs w:val="28"/>
        </w:rPr>
        <w:t>государственн</w:t>
      </w:r>
      <w:r w:rsidR="00ED5D3D" w:rsidRPr="00A60D40">
        <w:rPr>
          <w:rFonts w:ascii="Times New Roman" w:hAnsi="Times New Roman" w:cs="Times New Roman"/>
          <w:sz w:val="28"/>
          <w:szCs w:val="28"/>
        </w:rPr>
        <w:t>ого</w:t>
      </w:r>
      <w:r w:rsidR="00105CEA" w:rsidRPr="00A60D40">
        <w:rPr>
          <w:rFonts w:ascii="Times New Roman" w:hAnsi="Times New Roman" w:cs="Times New Roman"/>
          <w:sz w:val="28"/>
          <w:szCs w:val="28"/>
        </w:rPr>
        <w:t xml:space="preserve">  партнер</w:t>
      </w:r>
      <w:r w:rsidR="00ED5D3D" w:rsidRPr="00A60D40">
        <w:rPr>
          <w:rFonts w:ascii="Times New Roman" w:hAnsi="Times New Roman" w:cs="Times New Roman"/>
          <w:sz w:val="28"/>
          <w:szCs w:val="28"/>
        </w:rPr>
        <w:t>а</w:t>
      </w:r>
      <w:r w:rsidRPr="00A60D40">
        <w:rPr>
          <w:rFonts w:ascii="Times New Roman" w:hAnsi="Times New Roman" w:cs="Times New Roman"/>
          <w:sz w:val="28"/>
          <w:szCs w:val="28"/>
        </w:rPr>
        <w:t xml:space="preserve"> в случае воз</w:t>
      </w:r>
      <w:r w:rsidR="00512A30" w:rsidRPr="00A60D40">
        <w:rPr>
          <w:rFonts w:ascii="Times New Roman" w:hAnsi="Times New Roman" w:cs="Times New Roman"/>
          <w:sz w:val="28"/>
          <w:szCs w:val="28"/>
        </w:rPr>
        <w:t xml:space="preserve">никновения рисков при </w:t>
      </w:r>
      <w:r w:rsidR="004D14E8" w:rsidRPr="00A60D40">
        <w:rPr>
          <w:rFonts w:ascii="Times New Roman" w:hAnsi="Times New Roman" w:cs="Times New Roman"/>
          <w:sz w:val="28"/>
          <w:szCs w:val="28"/>
        </w:rPr>
        <w:t>реализации проекта по бюджетной схеме</w:t>
      </w:r>
      <w:r w:rsidRPr="00A60D40">
        <w:rPr>
          <w:rFonts w:ascii="Times New Roman" w:hAnsi="Times New Roman" w:cs="Times New Roman"/>
          <w:sz w:val="28"/>
          <w:szCs w:val="28"/>
        </w:rPr>
        <w:t>.</w:t>
      </w:r>
    </w:p>
    <w:p w:rsidR="009E4FB7" w:rsidRPr="00A60D40" w:rsidRDefault="00694A0A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2</w:t>
      </w:r>
      <w:r w:rsidR="00CD1B5E" w:rsidRPr="00A60D40">
        <w:rPr>
          <w:rFonts w:ascii="Times New Roman" w:hAnsi="Times New Roman" w:cs="Times New Roman"/>
          <w:sz w:val="28"/>
          <w:szCs w:val="28"/>
        </w:rPr>
        <w:t>2</w:t>
      </w:r>
      <w:r w:rsidRPr="00A60D40">
        <w:rPr>
          <w:rFonts w:ascii="Times New Roman" w:hAnsi="Times New Roman" w:cs="Times New Roman"/>
          <w:sz w:val="28"/>
          <w:szCs w:val="28"/>
        </w:rPr>
        <w:t>.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Расчет чистых дисконтированных расходов </w:t>
      </w:r>
      <w:r w:rsidR="006066D8" w:rsidRPr="00A60D40">
        <w:rPr>
          <w:rFonts w:ascii="Times New Roman" w:hAnsi="Times New Roman" w:cs="Times New Roman"/>
          <w:sz w:val="28"/>
          <w:szCs w:val="28"/>
        </w:rPr>
        <w:t>бюджета</w:t>
      </w:r>
      <w:r w:rsidR="00352E38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E4FB7" w:rsidRPr="00A60D40">
        <w:rPr>
          <w:rFonts w:ascii="Times New Roman" w:hAnsi="Times New Roman" w:cs="Times New Roman"/>
          <w:sz w:val="28"/>
          <w:szCs w:val="28"/>
        </w:rPr>
        <w:t>при реализации проекта</w:t>
      </w:r>
      <w:r w:rsidR="000D4881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541645" w:rsidRPr="00A60D40">
        <w:rPr>
          <w:rFonts w:ascii="Times New Roman" w:hAnsi="Times New Roman" w:cs="Times New Roman"/>
          <w:sz w:val="28"/>
          <w:szCs w:val="28"/>
        </w:rPr>
        <w:t xml:space="preserve">по схеме ГЧП </w:t>
      </w:r>
      <w:r w:rsidR="000D4881" w:rsidRPr="00A60D40">
        <w:rPr>
          <w:rFonts w:ascii="Times New Roman" w:hAnsi="Times New Roman" w:cs="Times New Roman"/>
          <w:sz w:val="28"/>
          <w:szCs w:val="28"/>
        </w:rPr>
        <w:t>осуществляется с учетом следующих подходов</w:t>
      </w:r>
      <w:r w:rsidR="002B0C94" w:rsidRPr="00A60D40">
        <w:rPr>
          <w:rFonts w:ascii="Times New Roman" w:hAnsi="Times New Roman" w:cs="Times New Roman"/>
          <w:sz w:val="28"/>
          <w:szCs w:val="28"/>
        </w:rPr>
        <w:t>:</w:t>
      </w:r>
    </w:p>
    <w:p w:rsidR="009E4FB7" w:rsidRPr="00A60D40" w:rsidRDefault="00694A0A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2</w:t>
      </w:r>
      <w:r w:rsidR="00CD1B5E" w:rsidRPr="00A60D40">
        <w:rPr>
          <w:rFonts w:ascii="Times New Roman" w:hAnsi="Times New Roman" w:cs="Times New Roman"/>
          <w:sz w:val="28"/>
          <w:szCs w:val="28"/>
        </w:rPr>
        <w:t>2</w:t>
      </w:r>
      <w:r w:rsidRPr="00A60D40">
        <w:rPr>
          <w:rFonts w:ascii="Times New Roman" w:hAnsi="Times New Roman" w:cs="Times New Roman"/>
          <w:sz w:val="28"/>
          <w:szCs w:val="28"/>
        </w:rPr>
        <w:t xml:space="preserve">.1. </w:t>
      </w:r>
      <w:r w:rsidR="002836D8" w:rsidRPr="00A60D40">
        <w:rPr>
          <w:rFonts w:ascii="Times New Roman" w:hAnsi="Times New Roman" w:cs="Times New Roman"/>
          <w:sz w:val="28"/>
          <w:szCs w:val="28"/>
        </w:rPr>
        <w:t>ч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истые дисконтированные расходы </w:t>
      </w:r>
      <w:r w:rsidR="006066D8" w:rsidRPr="00A60D4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при реализации проекта </w:t>
      </w:r>
      <w:r w:rsidR="006066D8" w:rsidRPr="00A60D40">
        <w:rPr>
          <w:rFonts w:ascii="Times New Roman" w:hAnsi="Times New Roman" w:cs="Times New Roman"/>
          <w:sz w:val="28"/>
          <w:szCs w:val="28"/>
        </w:rPr>
        <w:t>по схеме ГЧП (</w:t>
      </w:r>
      <w:proofErr w:type="spellStart"/>
      <w:proofErr w:type="gramStart"/>
      <w:r w:rsidR="00075569" w:rsidRPr="00A60D40">
        <w:rPr>
          <w:rFonts w:ascii="Times New Roman" w:hAnsi="Times New Roman" w:cs="Times New Roman"/>
          <w:sz w:val="28"/>
          <w:szCs w:val="28"/>
        </w:rPr>
        <w:t>PBV</w:t>
      </w:r>
      <w:proofErr w:type="gramEnd"/>
      <w:r w:rsidR="00075569" w:rsidRPr="00A60D40">
        <w:rPr>
          <w:rFonts w:ascii="Times New Roman" w:hAnsi="Times New Roman" w:cs="Times New Roman"/>
          <w:sz w:val="28"/>
          <w:szCs w:val="28"/>
          <w:vertAlign w:val="subscript"/>
        </w:rPr>
        <w:t>гчп</w:t>
      </w:r>
      <w:proofErr w:type="spellEnd"/>
      <w:r w:rsidR="006066D8" w:rsidRPr="00A60D40">
        <w:rPr>
          <w:rFonts w:ascii="Times New Roman" w:hAnsi="Times New Roman" w:cs="Times New Roman"/>
          <w:sz w:val="28"/>
          <w:szCs w:val="28"/>
        </w:rPr>
        <w:t>)</w:t>
      </w:r>
      <w:r w:rsidR="009E4FB7" w:rsidRPr="00A60D40">
        <w:rPr>
          <w:rFonts w:ascii="Times New Roman" w:hAnsi="Times New Roman" w:cs="Times New Roman"/>
          <w:sz w:val="28"/>
          <w:szCs w:val="28"/>
        </w:rPr>
        <w:t>:</w:t>
      </w:r>
    </w:p>
    <w:p w:rsidR="00352E38" w:rsidRPr="00A60D40" w:rsidRDefault="00352E38" w:rsidP="00DB340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52E38" w:rsidRPr="00A60D40" w:rsidRDefault="0065597B" w:rsidP="00DB34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lang w:val="en-US"/>
        </w:rPr>
        <w:t>PBV</w:t>
      </w:r>
      <w:proofErr w:type="spellStart"/>
      <w:r w:rsidRPr="00A60D40">
        <w:rPr>
          <w:rFonts w:ascii="Times New Roman" w:hAnsi="Times New Roman" w:cs="Times New Roman"/>
          <w:vertAlign w:val="subscript"/>
        </w:rPr>
        <w:t>гчп</w:t>
      </w:r>
      <w:proofErr w:type="spellEnd"/>
      <w:r w:rsidRPr="00A60D40"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A60D40">
        <w:rPr>
          <w:rFonts w:ascii="Times New Roman" w:hAnsi="Times New Roman" w:cs="Times New Roman"/>
        </w:rPr>
        <w:t>=</w:t>
      </w:r>
      <w:r w:rsidRPr="00A60D40">
        <w:rPr>
          <w:rFonts w:ascii="Times New Roman" w:hAnsi="Times New Roman" w:cs="Times New Roman"/>
          <w:sz w:val="28"/>
          <w:szCs w:val="28"/>
        </w:rPr>
        <w:t xml:space="preserve"> </w:t>
      </w:r>
      <m:oMath>
        <w:proofErr w:type="gramEnd"/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t=1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p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гчп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 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 B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гчп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гчп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гчп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гчп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sub>
                    </m:sSub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гчп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)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sup>
                </m:sSup>
              </m:den>
            </m:f>
          </m:e>
        </m:nary>
      </m:oMath>
      <w:r w:rsidR="005A5683" w:rsidRPr="00A60D40">
        <w:rPr>
          <w:rFonts w:ascii="Times New Roman" w:hAnsi="Times New Roman" w:cs="Times New Roman"/>
          <w:sz w:val="28"/>
          <w:szCs w:val="28"/>
        </w:rPr>
        <w:t>, где</w:t>
      </w:r>
    </w:p>
    <w:p w:rsidR="0065597B" w:rsidRPr="00A60D40" w:rsidRDefault="0065597B" w:rsidP="00DB3403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C0318F" w:rsidRPr="00A60D40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гчп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sub>
            </m:sSub>
          </m:sub>
        </m:sSub>
      </m:oMath>
      <w:r w:rsidR="00C0318F" w:rsidRPr="00A60D40">
        <w:rPr>
          <w:rFonts w:ascii="Times New Roman" w:hAnsi="Times New Roman" w:cs="Times New Roman"/>
          <w:sz w:val="28"/>
          <w:szCs w:val="28"/>
        </w:rPr>
        <w:t xml:space="preserve"> – расходы бюджета на </w:t>
      </w:r>
      <w:r w:rsidR="00F04099" w:rsidRPr="00A60D40">
        <w:rPr>
          <w:rFonts w:ascii="Times New Roman" w:hAnsi="Times New Roman" w:cs="Times New Roman"/>
          <w:sz w:val="28"/>
          <w:szCs w:val="28"/>
        </w:rPr>
        <w:t xml:space="preserve">подготовительные мероприятия и (или) проектирование </w:t>
      </w:r>
      <w:r w:rsidR="00C0318F" w:rsidRPr="00A60D40">
        <w:rPr>
          <w:rFonts w:ascii="Times New Roman" w:hAnsi="Times New Roman" w:cs="Times New Roman"/>
          <w:sz w:val="28"/>
          <w:szCs w:val="28"/>
        </w:rPr>
        <w:t>в отношении объекта при реализации проекта по схеме ГЧП в году t;</w:t>
      </w:r>
    </w:p>
    <w:p w:rsidR="009E4FB7" w:rsidRPr="00A60D40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гчп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sub>
            </m:sSub>
          </m:sub>
        </m:sSub>
      </m:oMath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C12EBA" w:rsidRPr="00A60D4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74ABF" w:rsidRPr="00A60D40">
        <w:rPr>
          <w:rFonts w:ascii="Times New Roman" w:hAnsi="Times New Roman" w:cs="Times New Roman"/>
          <w:sz w:val="28"/>
          <w:szCs w:val="28"/>
        </w:rPr>
        <w:t xml:space="preserve">на создание объекта </w:t>
      </w:r>
      <w:r w:rsidR="00C12EBA" w:rsidRPr="00A60D40">
        <w:rPr>
          <w:rFonts w:ascii="Times New Roman" w:hAnsi="Times New Roman" w:cs="Times New Roman"/>
          <w:sz w:val="28"/>
          <w:szCs w:val="28"/>
        </w:rPr>
        <w:t xml:space="preserve">при реализации проекта по </w:t>
      </w:r>
      <w:r w:rsidR="00E7444D" w:rsidRPr="00A60D40">
        <w:rPr>
          <w:rFonts w:ascii="Times New Roman" w:hAnsi="Times New Roman" w:cs="Times New Roman"/>
          <w:sz w:val="28"/>
          <w:szCs w:val="28"/>
        </w:rPr>
        <w:t>схеме ГЧП в году t</w:t>
      </w:r>
      <w:r w:rsidR="009E4FB7" w:rsidRPr="00A60D40">
        <w:rPr>
          <w:rFonts w:ascii="Times New Roman" w:hAnsi="Times New Roman" w:cs="Times New Roman"/>
          <w:sz w:val="28"/>
          <w:szCs w:val="28"/>
        </w:rPr>
        <w:t>;</w:t>
      </w:r>
    </w:p>
    <w:p w:rsidR="009E4FB7" w:rsidRPr="00A60D40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гчп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sub>
            </m:sSub>
          </m:sub>
        </m:sSub>
      </m:oMath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C12EBA" w:rsidRPr="00A60D4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на эксплуатацию и </w:t>
      </w:r>
      <w:r w:rsidR="006D6B76" w:rsidRPr="00A60D40">
        <w:rPr>
          <w:rFonts w:ascii="Times New Roman" w:hAnsi="Times New Roman" w:cs="Times New Roman"/>
          <w:sz w:val="28"/>
          <w:szCs w:val="28"/>
        </w:rPr>
        <w:t xml:space="preserve">(или) </w:t>
      </w:r>
      <w:r w:rsidR="009E4FB7" w:rsidRPr="00A60D40">
        <w:rPr>
          <w:rFonts w:ascii="Times New Roman" w:hAnsi="Times New Roman" w:cs="Times New Roman"/>
          <w:sz w:val="28"/>
          <w:szCs w:val="28"/>
        </w:rPr>
        <w:t>т</w:t>
      </w:r>
      <w:r w:rsidR="003A6E38" w:rsidRPr="00A60D40">
        <w:rPr>
          <w:rFonts w:ascii="Times New Roman" w:hAnsi="Times New Roman" w:cs="Times New Roman"/>
          <w:sz w:val="28"/>
          <w:szCs w:val="28"/>
        </w:rPr>
        <w:t>ехническое обслуживание объект</w:t>
      </w:r>
      <w:r w:rsidR="00DA4133" w:rsidRPr="00A60D40">
        <w:rPr>
          <w:rFonts w:ascii="Times New Roman" w:hAnsi="Times New Roman" w:cs="Times New Roman"/>
          <w:sz w:val="28"/>
          <w:szCs w:val="28"/>
        </w:rPr>
        <w:t>а</w:t>
      </w:r>
      <w:r w:rsidR="00073A65" w:rsidRPr="00A60D4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5516D" w:rsidRPr="00A60D40">
        <w:rPr>
          <w:rFonts w:ascii="Times New Roman" w:hAnsi="Times New Roman" w:cs="Times New Roman"/>
          <w:sz w:val="28"/>
          <w:szCs w:val="28"/>
        </w:rPr>
        <w:t xml:space="preserve">на </w:t>
      </w:r>
      <w:r w:rsidR="00073A65" w:rsidRPr="00A60D40">
        <w:rPr>
          <w:rFonts w:ascii="Times New Roman" w:hAnsi="Times New Roman" w:cs="Times New Roman"/>
          <w:sz w:val="28"/>
          <w:szCs w:val="28"/>
        </w:rPr>
        <w:t xml:space="preserve">компенсацию получения доходов частного партнера от использования объекта </w:t>
      </w:r>
      <w:r w:rsidR="00C12EBA" w:rsidRPr="00A60D40">
        <w:rPr>
          <w:rFonts w:ascii="Times New Roman" w:hAnsi="Times New Roman" w:cs="Times New Roman"/>
          <w:sz w:val="28"/>
          <w:szCs w:val="28"/>
        </w:rPr>
        <w:t xml:space="preserve">при реализации проекта по схеме ГЧП </w:t>
      </w:r>
      <w:r w:rsidR="003A6E38" w:rsidRPr="00A60D40">
        <w:rPr>
          <w:rFonts w:ascii="Times New Roman" w:hAnsi="Times New Roman" w:cs="Times New Roman"/>
          <w:sz w:val="28"/>
          <w:szCs w:val="28"/>
        </w:rPr>
        <w:t xml:space="preserve">в году </w:t>
      </w:r>
      <w:r w:rsidR="003A6E38" w:rsidRPr="00A60D4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E4FB7" w:rsidRPr="00A60D40">
        <w:rPr>
          <w:rFonts w:ascii="Times New Roman" w:hAnsi="Times New Roman" w:cs="Times New Roman"/>
          <w:sz w:val="28"/>
          <w:szCs w:val="28"/>
        </w:rPr>
        <w:t>;</w:t>
      </w:r>
    </w:p>
    <w:p w:rsidR="00D13859" w:rsidRPr="00A60D40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гчп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sub>
            </m:sSub>
          </m:sub>
        </m:sSub>
      </m:oMath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C12EBA" w:rsidRPr="00A60D40">
        <w:rPr>
          <w:rFonts w:ascii="Times New Roman" w:hAnsi="Times New Roman" w:cs="Times New Roman"/>
          <w:sz w:val="28"/>
          <w:szCs w:val="28"/>
        </w:rPr>
        <w:t xml:space="preserve"> прочие расходы бюджета </w:t>
      </w:r>
      <w:r w:rsidR="00E7444D" w:rsidRPr="00A60D40">
        <w:rPr>
          <w:rFonts w:ascii="Times New Roman" w:hAnsi="Times New Roman" w:cs="Times New Roman"/>
          <w:sz w:val="28"/>
          <w:szCs w:val="28"/>
        </w:rPr>
        <w:t>при реализации проекта по схеме ГЧП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в году t</w:t>
      </w:r>
      <w:r w:rsidR="00D13859" w:rsidRPr="00A60D40">
        <w:rPr>
          <w:rFonts w:ascii="Times New Roman" w:hAnsi="Times New Roman" w:cs="Times New Roman"/>
          <w:sz w:val="28"/>
          <w:szCs w:val="28"/>
        </w:rPr>
        <w:t>;</w:t>
      </w:r>
    </w:p>
    <w:p w:rsidR="009C1D56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гчп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sub>
            </m:sSub>
          </m:sub>
        </m:sSub>
      </m:oMath>
      <w:r w:rsidR="00504EC5" w:rsidRPr="00A60D40">
        <w:rPr>
          <w:rFonts w:ascii="Times New Roman" w:hAnsi="Times New Roman" w:cs="Times New Roman"/>
          <w:sz w:val="28"/>
          <w:szCs w:val="28"/>
        </w:rPr>
        <w:t xml:space="preserve"> –</w:t>
      </w:r>
      <w:r w:rsidR="00D13859" w:rsidRPr="00A60D40">
        <w:rPr>
          <w:rFonts w:ascii="Times New Roman" w:hAnsi="Times New Roman" w:cs="Times New Roman"/>
          <w:sz w:val="28"/>
          <w:szCs w:val="28"/>
        </w:rPr>
        <w:t xml:space="preserve"> поступления в бюджет от использования объекта</w:t>
      </w:r>
      <w:r w:rsidR="000D640C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D13859" w:rsidRPr="00A60D40">
        <w:rPr>
          <w:rFonts w:ascii="Times New Roman" w:hAnsi="Times New Roman" w:cs="Times New Roman"/>
          <w:sz w:val="28"/>
          <w:szCs w:val="28"/>
        </w:rPr>
        <w:t>при реализации проекта по схеме ГЧП в году t</w:t>
      </w:r>
      <w:r w:rsidR="009C1D56">
        <w:rPr>
          <w:rFonts w:ascii="Times New Roman" w:hAnsi="Times New Roman" w:cs="Times New Roman"/>
          <w:sz w:val="28"/>
          <w:szCs w:val="28"/>
        </w:rPr>
        <w:t>;</w:t>
      </w:r>
    </w:p>
    <w:p w:rsidR="00D13859" w:rsidRPr="00A60D40" w:rsidRDefault="009C1D56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D40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A60D40">
        <w:rPr>
          <w:rFonts w:ascii="Times New Roman" w:hAnsi="Times New Roman" w:cs="Times New Roman"/>
          <w:sz w:val="28"/>
          <w:szCs w:val="28"/>
          <w:vertAlign w:val="subscript"/>
        </w:rPr>
        <w:t>гчп</w:t>
      </w:r>
      <w:proofErr w:type="spellEnd"/>
      <w:proofErr w:type="gramEnd"/>
      <w:r w:rsidRPr="00A60D40">
        <w:rPr>
          <w:rFonts w:ascii="Times New Roman" w:hAnsi="Times New Roman" w:cs="Times New Roman"/>
          <w:sz w:val="28"/>
          <w:szCs w:val="28"/>
        </w:rPr>
        <w:t xml:space="preserve"> – ставка дисконтирования расходов бюджета при реализации проекта по схеме ГЧП, в годовом исчислении</w:t>
      </w:r>
      <w:r>
        <w:rPr>
          <w:rFonts w:ascii="Times New Roman" w:hAnsi="Times New Roman" w:cs="Times New Roman"/>
          <w:sz w:val="28"/>
          <w:szCs w:val="28"/>
        </w:rPr>
        <w:t>, рассчитываемая в соответствии с настоящей Инструкцией.</w:t>
      </w:r>
    </w:p>
    <w:p w:rsidR="009E4FB7" w:rsidRPr="00A60D40" w:rsidRDefault="00694A0A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2</w:t>
      </w:r>
      <w:r w:rsidR="00CD1B5E" w:rsidRPr="00A60D40">
        <w:rPr>
          <w:rFonts w:ascii="Times New Roman" w:hAnsi="Times New Roman" w:cs="Times New Roman"/>
          <w:sz w:val="28"/>
          <w:szCs w:val="28"/>
        </w:rPr>
        <w:t>2</w:t>
      </w:r>
      <w:r w:rsidRPr="00A60D40">
        <w:rPr>
          <w:rFonts w:ascii="Times New Roman" w:hAnsi="Times New Roman" w:cs="Times New Roman"/>
          <w:sz w:val="28"/>
          <w:szCs w:val="28"/>
        </w:rPr>
        <w:t xml:space="preserve">.2. </w:t>
      </w:r>
      <w:r w:rsidR="0086419C">
        <w:rPr>
          <w:rFonts w:ascii="Times New Roman" w:hAnsi="Times New Roman" w:cs="Times New Roman"/>
          <w:sz w:val="28"/>
          <w:szCs w:val="28"/>
        </w:rPr>
        <w:t>п</w:t>
      </w:r>
      <w:r w:rsidR="006819AE" w:rsidRPr="00A60D40">
        <w:rPr>
          <w:rFonts w:ascii="Times New Roman" w:hAnsi="Times New Roman" w:cs="Times New Roman"/>
          <w:sz w:val="28"/>
          <w:szCs w:val="28"/>
        </w:rPr>
        <w:t xml:space="preserve">ри </w:t>
      </w:r>
      <w:r w:rsidR="00285D8E" w:rsidRPr="00A60D40">
        <w:rPr>
          <w:rFonts w:ascii="Times New Roman" w:hAnsi="Times New Roman" w:cs="Times New Roman"/>
          <w:sz w:val="28"/>
          <w:szCs w:val="28"/>
        </w:rPr>
        <w:t xml:space="preserve">определении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гчп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гчп</m:t>
            </m:r>
          </m:sub>
        </m:sSub>
      </m:oMath>
      <w:r w:rsidR="006819AE" w:rsidRPr="00A60D40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гчп</m:t>
            </m:r>
          </m:sub>
        </m:sSub>
      </m:oMath>
      <w:r w:rsidR="006819AE" w:rsidRPr="00A60D40">
        <w:rPr>
          <w:rFonts w:ascii="Times New Roman" w:hAnsi="Times New Roman" w:cs="Times New Roman"/>
          <w:sz w:val="28"/>
          <w:szCs w:val="28"/>
        </w:rPr>
        <w:t xml:space="preserve">, к </w:t>
      </w:r>
      <w:r w:rsidR="000233CE" w:rsidRPr="00A60D40">
        <w:rPr>
          <w:rFonts w:ascii="Times New Roman" w:hAnsi="Times New Roman" w:cs="Times New Roman"/>
          <w:sz w:val="28"/>
          <w:szCs w:val="28"/>
        </w:rPr>
        <w:t xml:space="preserve">статьям </w:t>
      </w:r>
      <w:r w:rsidR="009E4FB7" w:rsidRPr="00A60D40">
        <w:rPr>
          <w:rFonts w:ascii="Times New Roman" w:hAnsi="Times New Roman" w:cs="Times New Roman"/>
          <w:sz w:val="28"/>
          <w:szCs w:val="28"/>
        </w:rPr>
        <w:t>расходов</w:t>
      </w:r>
      <w:r w:rsidR="00175971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6819AE" w:rsidRPr="00A60D4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15EB5" w:rsidRPr="00A60D40">
        <w:rPr>
          <w:rFonts w:ascii="Times New Roman" w:hAnsi="Times New Roman" w:cs="Times New Roman"/>
          <w:sz w:val="28"/>
          <w:szCs w:val="28"/>
        </w:rPr>
        <w:t xml:space="preserve">при реализации проекта по схеме ГЧП </w:t>
      </w:r>
      <w:r w:rsidR="003661AE" w:rsidRPr="00A60D40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0233CE" w:rsidRPr="00A60D40">
        <w:rPr>
          <w:rFonts w:ascii="Times New Roman" w:hAnsi="Times New Roman" w:cs="Times New Roman"/>
          <w:sz w:val="28"/>
          <w:szCs w:val="28"/>
        </w:rPr>
        <w:t xml:space="preserve">относятся: </w:t>
      </w:r>
    </w:p>
    <w:p w:rsidR="00F869ED" w:rsidRPr="00743E7B" w:rsidRDefault="001F4C11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подготовительные мероприятия и (или) </w:t>
      </w:r>
      <w:r w:rsidR="00F869ED" w:rsidRPr="00A60D40">
        <w:rPr>
          <w:rFonts w:ascii="Times New Roman" w:hAnsi="Times New Roman" w:cs="Times New Roman"/>
          <w:sz w:val="28"/>
          <w:szCs w:val="28"/>
        </w:rPr>
        <w:t xml:space="preserve">проектирование – финансирование за счет средств бюджета расходов на подготовку </w:t>
      </w:r>
      <w:proofErr w:type="spellStart"/>
      <w:r w:rsidR="00F869ED" w:rsidRPr="00A60D40"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 w:rsidR="00F869ED" w:rsidRPr="00A60D40">
        <w:rPr>
          <w:rFonts w:ascii="Times New Roman" w:hAnsi="Times New Roman" w:cs="Times New Roman"/>
          <w:sz w:val="28"/>
          <w:szCs w:val="28"/>
        </w:rPr>
        <w:t xml:space="preserve"> и </w:t>
      </w:r>
      <w:r w:rsidR="00D35809">
        <w:rPr>
          <w:rFonts w:ascii="Times New Roman" w:hAnsi="Times New Roman" w:cs="Times New Roman"/>
          <w:sz w:val="28"/>
          <w:szCs w:val="28"/>
        </w:rPr>
        <w:t xml:space="preserve">(или) </w:t>
      </w:r>
      <w:r w:rsidR="00F869ED" w:rsidRPr="00A60D40">
        <w:rPr>
          <w:rFonts w:ascii="Times New Roman" w:hAnsi="Times New Roman" w:cs="Times New Roman"/>
          <w:sz w:val="28"/>
          <w:szCs w:val="28"/>
        </w:rPr>
        <w:t>проектной документации для реализации проекта по схеме ГЧП</w:t>
      </w:r>
      <w:r w:rsidR="008A76C9" w:rsidRPr="00A60D4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869ED" w:rsidRPr="00A60D40">
        <w:rPr>
          <w:rFonts w:ascii="Times New Roman" w:hAnsi="Times New Roman" w:cs="Times New Roman"/>
          <w:sz w:val="28"/>
          <w:szCs w:val="28"/>
        </w:rPr>
        <w:t>на подготовительные мероприятия в отношении земельных участков</w:t>
      </w:r>
      <w:r w:rsidR="005A4D2B" w:rsidRPr="005A4D2B">
        <w:rPr>
          <w:rFonts w:ascii="Times New Roman" w:hAnsi="Times New Roman" w:cs="Times New Roman"/>
          <w:sz w:val="28"/>
          <w:szCs w:val="28"/>
        </w:rPr>
        <w:t xml:space="preserve"> </w:t>
      </w:r>
      <w:r w:rsidR="005A4D2B" w:rsidRPr="00A60D40">
        <w:rPr>
          <w:rFonts w:ascii="Times New Roman" w:hAnsi="Times New Roman" w:cs="Times New Roman"/>
          <w:sz w:val="28"/>
          <w:szCs w:val="28"/>
        </w:rPr>
        <w:t xml:space="preserve">для размещения </w:t>
      </w:r>
      <w:r w:rsidR="005A4D2B" w:rsidRPr="00743E7B">
        <w:rPr>
          <w:rFonts w:ascii="Times New Roman" w:hAnsi="Times New Roman" w:cs="Times New Roman"/>
          <w:sz w:val="28"/>
          <w:szCs w:val="28"/>
        </w:rPr>
        <w:t>объекта</w:t>
      </w:r>
      <w:r w:rsidR="00583421" w:rsidRPr="00743E7B">
        <w:rPr>
          <w:rFonts w:ascii="Times New Roman" w:hAnsi="Times New Roman" w:cs="Times New Roman"/>
          <w:sz w:val="28"/>
          <w:szCs w:val="28"/>
        </w:rPr>
        <w:t xml:space="preserve">, </w:t>
      </w:r>
      <w:r w:rsidR="00855310" w:rsidRPr="00743E7B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583421" w:rsidRPr="00743E7B">
        <w:rPr>
          <w:rFonts w:ascii="Times New Roman" w:hAnsi="Times New Roman" w:cs="Times New Roman"/>
          <w:sz w:val="28"/>
          <w:szCs w:val="28"/>
        </w:rPr>
        <w:t>инженерно-транспортн</w:t>
      </w:r>
      <w:r w:rsidR="00855310" w:rsidRPr="00743E7B">
        <w:rPr>
          <w:rFonts w:ascii="Times New Roman" w:hAnsi="Times New Roman" w:cs="Times New Roman"/>
          <w:sz w:val="28"/>
          <w:szCs w:val="28"/>
        </w:rPr>
        <w:t>ую</w:t>
      </w:r>
      <w:r w:rsidR="00583421" w:rsidRPr="00743E7B">
        <w:rPr>
          <w:rFonts w:ascii="Times New Roman" w:hAnsi="Times New Roman" w:cs="Times New Roman"/>
          <w:sz w:val="28"/>
          <w:szCs w:val="28"/>
        </w:rPr>
        <w:t xml:space="preserve"> инфраструктур</w:t>
      </w:r>
      <w:r w:rsidR="00855310" w:rsidRPr="00743E7B">
        <w:rPr>
          <w:rFonts w:ascii="Times New Roman" w:hAnsi="Times New Roman" w:cs="Times New Roman"/>
          <w:sz w:val="28"/>
          <w:szCs w:val="28"/>
        </w:rPr>
        <w:t>у</w:t>
      </w:r>
      <w:r w:rsidR="00F869ED" w:rsidRPr="00743E7B">
        <w:rPr>
          <w:rFonts w:ascii="Times New Roman" w:hAnsi="Times New Roman" w:cs="Times New Roman"/>
          <w:sz w:val="28"/>
          <w:szCs w:val="28"/>
        </w:rPr>
        <w:t>;</w:t>
      </w:r>
    </w:p>
    <w:p w:rsidR="000233CE" w:rsidRPr="00743E7B" w:rsidRDefault="000233CE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7B">
        <w:rPr>
          <w:rFonts w:ascii="Times New Roman" w:hAnsi="Times New Roman" w:cs="Times New Roman"/>
          <w:sz w:val="28"/>
          <w:szCs w:val="28"/>
        </w:rPr>
        <w:t xml:space="preserve">создание объекта </w:t>
      </w:r>
      <w:r w:rsidR="009640CA" w:rsidRPr="00743E7B">
        <w:rPr>
          <w:rFonts w:ascii="Times New Roman" w:hAnsi="Times New Roman" w:cs="Times New Roman"/>
          <w:sz w:val="28"/>
          <w:szCs w:val="28"/>
        </w:rPr>
        <w:t>–</w:t>
      </w:r>
      <w:r w:rsidRPr="00743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9E7" w:rsidRPr="00743E7B">
        <w:rPr>
          <w:rFonts w:ascii="Times New Roman" w:hAnsi="Times New Roman" w:cs="Times New Roman"/>
          <w:sz w:val="28"/>
          <w:szCs w:val="28"/>
        </w:rPr>
        <w:t>с</w:t>
      </w:r>
      <w:r w:rsidRPr="00743E7B">
        <w:rPr>
          <w:rFonts w:ascii="Times New Roman" w:hAnsi="Times New Roman" w:cs="Times New Roman"/>
          <w:sz w:val="28"/>
          <w:szCs w:val="28"/>
        </w:rPr>
        <w:t>офинансирование</w:t>
      </w:r>
      <w:proofErr w:type="spellEnd"/>
      <w:r w:rsidRPr="00743E7B">
        <w:rPr>
          <w:rFonts w:ascii="Times New Roman" w:hAnsi="Times New Roman" w:cs="Times New Roman"/>
          <w:sz w:val="28"/>
          <w:szCs w:val="28"/>
        </w:rPr>
        <w:t xml:space="preserve"> расходов на создание объекта</w:t>
      </w:r>
      <w:r w:rsidR="00882624" w:rsidRPr="00743E7B">
        <w:rPr>
          <w:rFonts w:ascii="Times New Roman" w:hAnsi="Times New Roman" w:cs="Times New Roman"/>
          <w:sz w:val="28"/>
          <w:szCs w:val="28"/>
        </w:rPr>
        <w:t xml:space="preserve"> з</w:t>
      </w:r>
      <w:r w:rsidRPr="00743E7B">
        <w:rPr>
          <w:rFonts w:ascii="Times New Roman" w:hAnsi="Times New Roman" w:cs="Times New Roman"/>
          <w:sz w:val="28"/>
          <w:szCs w:val="28"/>
        </w:rPr>
        <w:t>а счет средств бюджета;</w:t>
      </w:r>
    </w:p>
    <w:p w:rsidR="00397E94" w:rsidRPr="00743E7B" w:rsidRDefault="004719E7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7B">
        <w:rPr>
          <w:rFonts w:ascii="Times New Roman" w:hAnsi="Times New Roman" w:cs="Times New Roman"/>
          <w:sz w:val="28"/>
          <w:szCs w:val="28"/>
        </w:rPr>
        <w:t>эксплуатаци</w:t>
      </w:r>
      <w:r w:rsidR="00DB3403" w:rsidRPr="00743E7B">
        <w:rPr>
          <w:rFonts w:ascii="Times New Roman" w:hAnsi="Times New Roman" w:cs="Times New Roman"/>
          <w:sz w:val="28"/>
          <w:szCs w:val="28"/>
        </w:rPr>
        <w:t>я</w:t>
      </w:r>
      <w:r w:rsidRPr="00743E7B">
        <w:rPr>
          <w:rFonts w:ascii="Times New Roman" w:hAnsi="Times New Roman" w:cs="Times New Roman"/>
          <w:sz w:val="28"/>
          <w:szCs w:val="28"/>
        </w:rPr>
        <w:t xml:space="preserve"> и (или) техническое обслуживание объекта </w:t>
      </w:r>
      <w:r w:rsidR="009640CA" w:rsidRPr="00743E7B">
        <w:rPr>
          <w:rFonts w:ascii="Times New Roman" w:hAnsi="Times New Roman" w:cs="Times New Roman"/>
          <w:sz w:val="28"/>
          <w:szCs w:val="28"/>
        </w:rPr>
        <w:t>–</w:t>
      </w:r>
      <w:r w:rsidR="00397E94" w:rsidRPr="00743E7B">
        <w:rPr>
          <w:rFonts w:ascii="Times New Roman" w:hAnsi="Times New Roman" w:cs="Times New Roman"/>
          <w:sz w:val="28"/>
          <w:szCs w:val="28"/>
        </w:rPr>
        <w:t xml:space="preserve"> возмещение </w:t>
      </w:r>
      <w:r w:rsidR="00933E73" w:rsidRPr="00743E7B">
        <w:rPr>
          <w:rFonts w:ascii="Times New Roman" w:hAnsi="Times New Roman" w:cs="Times New Roman"/>
          <w:sz w:val="28"/>
          <w:szCs w:val="28"/>
        </w:rPr>
        <w:t xml:space="preserve">частному партнеру </w:t>
      </w:r>
      <w:r w:rsidR="00162CBC" w:rsidRPr="00743E7B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397E94" w:rsidRPr="00743E7B">
        <w:rPr>
          <w:rFonts w:ascii="Times New Roman" w:hAnsi="Times New Roman" w:cs="Times New Roman"/>
          <w:sz w:val="28"/>
          <w:szCs w:val="28"/>
        </w:rPr>
        <w:t xml:space="preserve">на этапе эксплуатации и (или) технического обслуживания объекта </w:t>
      </w:r>
      <w:r w:rsidR="00162CBC" w:rsidRPr="00743E7B">
        <w:rPr>
          <w:rFonts w:ascii="Times New Roman" w:hAnsi="Times New Roman" w:cs="Times New Roman"/>
          <w:sz w:val="28"/>
          <w:szCs w:val="28"/>
        </w:rPr>
        <w:t>за счет средств бюджета</w:t>
      </w:r>
      <w:r w:rsidR="005A0EA4" w:rsidRPr="00743E7B">
        <w:rPr>
          <w:rFonts w:ascii="Times New Roman" w:hAnsi="Times New Roman" w:cs="Times New Roman"/>
          <w:sz w:val="28"/>
          <w:szCs w:val="28"/>
        </w:rPr>
        <w:t>;</w:t>
      </w:r>
      <w:r w:rsidR="00CB3AC7" w:rsidRPr="00743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D26" w:rsidRPr="00A60D40" w:rsidRDefault="0028182E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7B">
        <w:rPr>
          <w:rFonts w:ascii="Times New Roman" w:hAnsi="Times New Roman" w:cs="Times New Roman"/>
          <w:sz w:val="28"/>
          <w:szCs w:val="28"/>
        </w:rPr>
        <w:t>2</w:t>
      </w:r>
      <w:r w:rsidR="00CD1B5E" w:rsidRPr="00743E7B">
        <w:rPr>
          <w:rFonts w:ascii="Times New Roman" w:hAnsi="Times New Roman" w:cs="Times New Roman"/>
          <w:sz w:val="28"/>
          <w:szCs w:val="28"/>
        </w:rPr>
        <w:t>2</w:t>
      </w:r>
      <w:r w:rsidRPr="00743E7B">
        <w:rPr>
          <w:rFonts w:ascii="Times New Roman" w:hAnsi="Times New Roman" w:cs="Times New Roman"/>
          <w:sz w:val="28"/>
          <w:szCs w:val="28"/>
        </w:rPr>
        <w:t xml:space="preserve">.3. </w:t>
      </w:r>
      <w:r w:rsidR="0086419C" w:rsidRPr="00743E7B">
        <w:rPr>
          <w:rFonts w:ascii="Times New Roman" w:hAnsi="Times New Roman" w:cs="Times New Roman"/>
          <w:sz w:val="28"/>
          <w:szCs w:val="28"/>
        </w:rPr>
        <w:t>п</w:t>
      </w:r>
      <w:r w:rsidR="005C4A19" w:rsidRPr="00743E7B">
        <w:rPr>
          <w:rFonts w:ascii="Times New Roman" w:hAnsi="Times New Roman" w:cs="Times New Roman"/>
          <w:sz w:val="28"/>
          <w:szCs w:val="28"/>
        </w:rPr>
        <w:t xml:space="preserve">ри </w:t>
      </w:r>
      <w:r w:rsidR="006819AE" w:rsidRPr="00743E7B">
        <w:rPr>
          <w:rFonts w:ascii="Times New Roman" w:hAnsi="Times New Roman" w:cs="Times New Roman"/>
          <w:sz w:val="28"/>
          <w:szCs w:val="28"/>
        </w:rPr>
        <w:t>расчет</w:t>
      </w:r>
      <w:r w:rsidR="005C4A19" w:rsidRPr="00743E7B">
        <w:rPr>
          <w:rFonts w:ascii="Times New Roman" w:hAnsi="Times New Roman" w:cs="Times New Roman"/>
          <w:sz w:val="28"/>
          <w:szCs w:val="28"/>
        </w:rPr>
        <w:t>е</w:t>
      </w:r>
      <w:r w:rsidR="006819AE" w:rsidRPr="00743E7B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гчп</m:t>
            </m:r>
          </m:sub>
        </m:sSub>
      </m:oMath>
      <w:r w:rsidR="006819AE" w:rsidRPr="00743E7B">
        <w:rPr>
          <w:rFonts w:ascii="Times New Roman" w:hAnsi="Times New Roman" w:cs="Times New Roman"/>
          <w:sz w:val="28"/>
          <w:szCs w:val="28"/>
        </w:rPr>
        <w:t xml:space="preserve"> </w:t>
      </w:r>
      <w:r w:rsidR="000233CE" w:rsidRPr="00743E7B">
        <w:rPr>
          <w:rFonts w:ascii="Times New Roman" w:hAnsi="Times New Roman" w:cs="Times New Roman"/>
          <w:sz w:val="28"/>
          <w:szCs w:val="28"/>
        </w:rPr>
        <w:t xml:space="preserve">к </w:t>
      </w:r>
      <w:r w:rsidR="002836D8" w:rsidRPr="00743E7B">
        <w:rPr>
          <w:rFonts w:ascii="Times New Roman" w:hAnsi="Times New Roman" w:cs="Times New Roman"/>
          <w:sz w:val="28"/>
          <w:szCs w:val="28"/>
        </w:rPr>
        <w:t>с</w:t>
      </w:r>
      <w:r w:rsidR="009E4FB7" w:rsidRPr="00743E7B">
        <w:rPr>
          <w:rFonts w:ascii="Times New Roman" w:hAnsi="Times New Roman" w:cs="Times New Roman"/>
          <w:sz w:val="28"/>
          <w:szCs w:val="28"/>
        </w:rPr>
        <w:t>тать</w:t>
      </w:r>
      <w:r w:rsidR="000233CE" w:rsidRPr="00743E7B">
        <w:rPr>
          <w:rFonts w:ascii="Times New Roman" w:hAnsi="Times New Roman" w:cs="Times New Roman"/>
          <w:sz w:val="28"/>
          <w:szCs w:val="28"/>
        </w:rPr>
        <w:t>ям</w:t>
      </w:r>
      <w:r w:rsidR="009E4FB7" w:rsidRPr="00743E7B"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="00666027" w:rsidRPr="00743E7B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A917A0" w:rsidRPr="00A60D40">
        <w:rPr>
          <w:rFonts w:ascii="Times New Roman" w:hAnsi="Times New Roman" w:cs="Times New Roman"/>
          <w:sz w:val="28"/>
          <w:szCs w:val="28"/>
        </w:rPr>
        <w:t xml:space="preserve"> при реализации проекта по схеме ГЧП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436D26" w:rsidRPr="00A60D40">
        <w:rPr>
          <w:rFonts w:ascii="Times New Roman" w:hAnsi="Times New Roman" w:cs="Times New Roman"/>
          <w:sz w:val="28"/>
          <w:szCs w:val="28"/>
        </w:rPr>
        <w:t>относятся:</w:t>
      </w:r>
    </w:p>
    <w:p w:rsidR="00436D26" w:rsidRPr="00A60D40" w:rsidRDefault="0028182E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15"/>
      <w:bookmarkEnd w:id="1"/>
      <w:r w:rsidRPr="00A60D4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D1B5E" w:rsidRPr="00A60D40">
        <w:rPr>
          <w:rFonts w:ascii="Times New Roman" w:hAnsi="Times New Roman" w:cs="Times New Roman"/>
          <w:sz w:val="28"/>
          <w:szCs w:val="28"/>
        </w:rPr>
        <w:t>2</w:t>
      </w:r>
      <w:r w:rsidRPr="00A60D40">
        <w:rPr>
          <w:rFonts w:ascii="Times New Roman" w:hAnsi="Times New Roman" w:cs="Times New Roman"/>
          <w:sz w:val="28"/>
          <w:szCs w:val="28"/>
        </w:rPr>
        <w:t xml:space="preserve">.3.1. </w:t>
      </w:r>
      <w:r w:rsidR="00541645" w:rsidRPr="00A60D40">
        <w:rPr>
          <w:rFonts w:ascii="Times New Roman" w:hAnsi="Times New Roman" w:cs="Times New Roman"/>
          <w:sz w:val="28"/>
          <w:szCs w:val="28"/>
        </w:rPr>
        <w:t>н</w:t>
      </w:r>
      <w:r w:rsidR="00436D26" w:rsidRPr="00A60D40">
        <w:rPr>
          <w:rFonts w:ascii="Times New Roman" w:hAnsi="Times New Roman" w:cs="Times New Roman"/>
          <w:sz w:val="28"/>
          <w:szCs w:val="28"/>
        </w:rPr>
        <w:t xml:space="preserve">алоговые </w:t>
      </w:r>
      <w:r w:rsidR="00F07413" w:rsidRPr="00A60D40">
        <w:rPr>
          <w:rFonts w:ascii="Times New Roman" w:hAnsi="Times New Roman" w:cs="Times New Roman"/>
          <w:sz w:val="28"/>
          <w:szCs w:val="28"/>
        </w:rPr>
        <w:t>доходы</w:t>
      </w:r>
      <w:r w:rsidR="00274B83" w:rsidRPr="00A60D40">
        <w:rPr>
          <w:rFonts w:ascii="Times New Roman" w:hAnsi="Times New Roman" w:cs="Times New Roman"/>
          <w:sz w:val="28"/>
          <w:szCs w:val="28"/>
        </w:rPr>
        <w:t xml:space="preserve">, образуемые </w:t>
      </w:r>
      <w:r w:rsidR="00436D26" w:rsidRPr="00A60D40">
        <w:rPr>
          <w:rFonts w:ascii="Times New Roman" w:hAnsi="Times New Roman" w:cs="Times New Roman"/>
          <w:sz w:val="28"/>
          <w:szCs w:val="28"/>
        </w:rPr>
        <w:t>при реализации проекта</w:t>
      </w:r>
      <w:r w:rsidR="00A137EF" w:rsidRPr="00A60D40">
        <w:rPr>
          <w:rFonts w:ascii="Times New Roman" w:hAnsi="Times New Roman" w:cs="Times New Roman"/>
          <w:sz w:val="28"/>
          <w:szCs w:val="28"/>
        </w:rPr>
        <w:t xml:space="preserve"> по схеме ГЧП</w:t>
      </w:r>
      <w:r w:rsidR="00436D26" w:rsidRPr="00A60D40">
        <w:rPr>
          <w:rFonts w:ascii="Times New Roman" w:hAnsi="Times New Roman" w:cs="Times New Roman"/>
          <w:sz w:val="28"/>
          <w:szCs w:val="28"/>
        </w:rPr>
        <w:t>, в частности:</w:t>
      </w:r>
    </w:p>
    <w:p w:rsidR="00436D26" w:rsidRPr="00A60D40" w:rsidRDefault="00436D26" w:rsidP="00DB3403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налог на добавленную стоимость</w:t>
      </w:r>
      <w:r w:rsidR="001C3DB5" w:rsidRPr="00A60D40">
        <w:rPr>
          <w:rFonts w:ascii="Times New Roman" w:hAnsi="Times New Roman" w:cs="Times New Roman"/>
          <w:sz w:val="28"/>
          <w:szCs w:val="28"/>
        </w:rPr>
        <w:t>, подлежащий уплате в бюджет</w:t>
      </w:r>
      <w:r w:rsidRPr="00A60D40">
        <w:rPr>
          <w:rFonts w:ascii="Times New Roman" w:hAnsi="Times New Roman" w:cs="Times New Roman"/>
          <w:sz w:val="28"/>
          <w:szCs w:val="28"/>
        </w:rPr>
        <w:t>;</w:t>
      </w:r>
    </w:p>
    <w:p w:rsidR="00436D26" w:rsidRPr="00A60D40" w:rsidRDefault="00436D26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налог на </w:t>
      </w:r>
      <w:r w:rsidR="00F07413" w:rsidRPr="00A60D40">
        <w:rPr>
          <w:rFonts w:ascii="Times New Roman" w:hAnsi="Times New Roman" w:cs="Times New Roman"/>
          <w:sz w:val="28"/>
          <w:szCs w:val="28"/>
        </w:rPr>
        <w:t>недвижимость</w:t>
      </w:r>
      <w:r w:rsidRPr="00A60D40">
        <w:rPr>
          <w:rFonts w:ascii="Times New Roman" w:hAnsi="Times New Roman" w:cs="Times New Roman"/>
          <w:sz w:val="28"/>
          <w:szCs w:val="28"/>
        </w:rPr>
        <w:t>;</w:t>
      </w:r>
    </w:p>
    <w:p w:rsidR="00436D26" w:rsidRPr="00A60D40" w:rsidRDefault="00436D26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налог на прибыль;</w:t>
      </w:r>
    </w:p>
    <w:p w:rsidR="00436D26" w:rsidRPr="00A60D40" w:rsidRDefault="00436D26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отчисления в</w:t>
      </w:r>
      <w:r w:rsidR="00F07413" w:rsidRPr="00A60D40">
        <w:rPr>
          <w:rFonts w:ascii="Times New Roman" w:hAnsi="Times New Roman" w:cs="Times New Roman"/>
          <w:sz w:val="28"/>
          <w:szCs w:val="28"/>
        </w:rPr>
        <w:t xml:space="preserve"> государственные</w:t>
      </w:r>
      <w:r w:rsidRPr="00A60D40">
        <w:rPr>
          <w:rFonts w:ascii="Times New Roman" w:hAnsi="Times New Roman" w:cs="Times New Roman"/>
          <w:sz w:val="28"/>
          <w:szCs w:val="28"/>
        </w:rPr>
        <w:t xml:space="preserve"> внебюджетные фонды;</w:t>
      </w:r>
    </w:p>
    <w:p w:rsidR="00F07413" w:rsidRPr="00A60D40" w:rsidRDefault="00F07413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экологический налог;</w:t>
      </w:r>
    </w:p>
    <w:p w:rsidR="00274B83" w:rsidRPr="00A60D40" w:rsidRDefault="00436D26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налог на доходы </w:t>
      </w:r>
      <w:r w:rsidR="007C5559" w:rsidRPr="00A60D40">
        <w:rPr>
          <w:rFonts w:ascii="Times New Roman" w:hAnsi="Times New Roman" w:cs="Times New Roman"/>
          <w:sz w:val="28"/>
          <w:szCs w:val="28"/>
        </w:rPr>
        <w:t xml:space="preserve">с </w:t>
      </w:r>
      <w:r w:rsidRPr="00A60D40">
        <w:rPr>
          <w:rFonts w:ascii="Times New Roman" w:hAnsi="Times New Roman" w:cs="Times New Roman"/>
          <w:sz w:val="28"/>
          <w:szCs w:val="28"/>
        </w:rPr>
        <w:t>физических лиц</w:t>
      </w:r>
      <w:r w:rsidR="0053271B" w:rsidRPr="00A60D40">
        <w:rPr>
          <w:rFonts w:ascii="Times New Roman" w:hAnsi="Times New Roman" w:cs="Times New Roman"/>
          <w:sz w:val="28"/>
          <w:szCs w:val="28"/>
        </w:rPr>
        <w:t>;</w:t>
      </w:r>
    </w:p>
    <w:p w:rsidR="00070440" w:rsidRPr="00A60D40" w:rsidRDefault="00070440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иные налоги, сборы (пошлины) и другие налоговые доходы, </w:t>
      </w:r>
      <w:r w:rsidR="00274B83" w:rsidRPr="00A60D40">
        <w:rPr>
          <w:rFonts w:ascii="Times New Roman" w:hAnsi="Times New Roman" w:cs="Times New Roman"/>
          <w:sz w:val="28"/>
          <w:szCs w:val="28"/>
        </w:rPr>
        <w:t xml:space="preserve">поступающие </w:t>
      </w:r>
      <w:r w:rsidRPr="00A60D40">
        <w:rPr>
          <w:rFonts w:ascii="Times New Roman" w:hAnsi="Times New Roman" w:cs="Times New Roman"/>
          <w:sz w:val="28"/>
          <w:szCs w:val="28"/>
        </w:rPr>
        <w:t>в бюджет при реализации проекта по схеме ГЧП</w:t>
      </w:r>
      <w:r w:rsidR="009215C2">
        <w:rPr>
          <w:rFonts w:ascii="Times New Roman" w:hAnsi="Times New Roman" w:cs="Times New Roman"/>
          <w:sz w:val="28"/>
          <w:szCs w:val="28"/>
        </w:rPr>
        <w:t>;</w:t>
      </w:r>
    </w:p>
    <w:p w:rsidR="00436D26" w:rsidRPr="00A60D40" w:rsidRDefault="0028182E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2</w:t>
      </w:r>
      <w:r w:rsidR="00CD1B5E" w:rsidRPr="00A60D40">
        <w:rPr>
          <w:rFonts w:ascii="Times New Roman" w:hAnsi="Times New Roman" w:cs="Times New Roman"/>
          <w:sz w:val="28"/>
          <w:szCs w:val="28"/>
        </w:rPr>
        <w:t>2</w:t>
      </w:r>
      <w:r w:rsidRPr="00A60D40">
        <w:rPr>
          <w:rFonts w:ascii="Times New Roman" w:hAnsi="Times New Roman" w:cs="Times New Roman"/>
          <w:sz w:val="28"/>
          <w:szCs w:val="28"/>
        </w:rPr>
        <w:t xml:space="preserve">.3.2. </w:t>
      </w:r>
      <w:r w:rsidR="00541645" w:rsidRPr="00A60D40">
        <w:rPr>
          <w:rFonts w:ascii="Times New Roman" w:hAnsi="Times New Roman" w:cs="Times New Roman"/>
          <w:sz w:val="28"/>
          <w:szCs w:val="28"/>
        </w:rPr>
        <w:t>н</w:t>
      </w:r>
      <w:r w:rsidR="00436D26" w:rsidRPr="00A60D40">
        <w:rPr>
          <w:rFonts w:ascii="Times New Roman" w:hAnsi="Times New Roman" w:cs="Times New Roman"/>
          <w:sz w:val="28"/>
          <w:szCs w:val="28"/>
        </w:rPr>
        <w:t xml:space="preserve">еналоговые </w:t>
      </w:r>
      <w:r w:rsidR="00274B83" w:rsidRPr="00A60D40">
        <w:rPr>
          <w:rFonts w:ascii="Times New Roman" w:hAnsi="Times New Roman" w:cs="Times New Roman"/>
          <w:sz w:val="28"/>
          <w:szCs w:val="28"/>
        </w:rPr>
        <w:t xml:space="preserve">доходы, образуемые </w:t>
      </w:r>
      <w:r w:rsidR="00436D26" w:rsidRPr="00A60D40">
        <w:rPr>
          <w:rFonts w:ascii="Times New Roman" w:hAnsi="Times New Roman" w:cs="Times New Roman"/>
          <w:sz w:val="28"/>
          <w:szCs w:val="28"/>
        </w:rPr>
        <w:t>при реализации проекта</w:t>
      </w:r>
      <w:r w:rsidR="00A137EF" w:rsidRPr="00A60D40">
        <w:rPr>
          <w:rFonts w:ascii="Times New Roman" w:hAnsi="Times New Roman" w:cs="Times New Roman"/>
          <w:sz w:val="28"/>
          <w:szCs w:val="28"/>
        </w:rPr>
        <w:t xml:space="preserve"> по схеме ГЧП</w:t>
      </w:r>
      <w:r w:rsidR="00436D26" w:rsidRPr="00A60D40">
        <w:rPr>
          <w:rFonts w:ascii="Times New Roman" w:hAnsi="Times New Roman" w:cs="Times New Roman"/>
          <w:sz w:val="28"/>
          <w:szCs w:val="28"/>
        </w:rPr>
        <w:t>, в частности:</w:t>
      </w:r>
    </w:p>
    <w:p w:rsidR="00436D26" w:rsidRPr="00A60D40" w:rsidRDefault="00274B83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доходы от сдачи в аренду имущества, находящегося в республиканской либо коммунальной собственности</w:t>
      </w:r>
      <w:r w:rsidR="00436D26" w:rsidRPr="00A60D40">
        <w:rPr>
          <w:rFonts w:ascii="Times New Roman" w:hAnsi="Times New Roman" w:cs="Times New Roman"/>
          <w:sz w:val="28"/>
          <w:szCs w:val="28"/>
        </w:rPr>
        <w:t>;</w:t>
      </w:r>
    </w:p>
    <w:p w:rsidR="00436D26" w:rsidRPr="00A60D40" w:rsidRDefault="00436D26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поступления штрафов от правонарушений, </w:t>
      </w:r>
      <w:r w:rsidR="002C6D3C" w:rsidRPr="00A60D40">
        <w:rPr>
          <w:rFonts w:ascii="Times New Roman" w:hAnsi="Times New Roman" w:cs="Times New Roman"/>
          <w:sz w:val="28"/>
          <w:szCs w:val="28"/>
        </w:rPr>
        <w:t>возникающих в рамках реализации проекта по схеме ГЧП</w:t>
      </w:r>
      <w:r w:rsidRPr="00A60D40">
        <w:rPr>
          <w:rFonts w:ascii="Times New Roman" w:hAnsi="Times New Roman" w:cs="Times New Roman"/>
          <w:sz w:val="28"/>
          <w:szCs w:val="28"/>
        </w:rPr>
        <w:t>;</w:t>
      </w:r>
    </w:p>
    <w:p w:rsidR="00692BB5" w:rsidRPr="00A60D40" w:rsidRDefault="00692BB5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плата частного партнера за использование объекта;</w:t>
      </w:r>
    </w:p>
    <w:p w:rsidR="0098460B" w:rsidRPr="00A60D40" w:rsidRDefault="00436D26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выручка от </w:t>
      </w:r>
      <w:r w:rsidR="002231FB" w:rsidRPr="00A60D40">
        <w:rPr>
          <w:rFonts w:ascii="Times New Roman" w:hAnsi="Times New Roman" w:cs="Times New Roman"/>
          <w:sz w:val="28"/>
          <w:szCs w:val="28"/>
        </w:rPr>
        <w:t xml:space="preserve">реализации платных </w:t>
      </w:r>
      <w:r w:rsidR="0036497E" w:rsidRPr="00A60D40">
        <w:rPr>
          <w:rFonts w:ascii="Times New Roman" w:hAnsi="Times New Roman" w:cs="Times New Roman"/>
          <w:sz w:val="28"/>
          <w:szCs w:val="28"/>
        </w:rPr>
        <w:t>товаров</w:t>
      </w:r>
      <w:r w:rsidR="002231FB" w:rsidRPr="00A60D40">
        <w:rPr>
          <w:rFonts w:ascii="Times New Roman" w:hAnsi="Times New Roman" w:cs="Times New Roman"/>
          <w:sz w:val="28"/>
          <w:szCs w:val="28"/>
        </w:rPr>
        <w:t xml:space="preserve"> (</w:t>
      </w:r>
      <w:r w:rsidR="002708E0" w:rsidRPr="00A60D40">
        <w:rPr>
          <w:rFonts w:ascii="Times New Roman" w:hAnsi="Times New Roman" w:cs="Times New Roman"/>
          <w:sz w:val="28"/>
          <w:szCs w:val="28"/>
        </w:rPr>
        <w:t>работ</w:t>
      </w:r>
      <w:r w:rsidR="002231FB" w:rsidRPr="00A60D40">
        <w:rPr>
          <w:rFonts w:ascii="Times New Roman" w:hAnsi="Times New Roman" w:cs="Times New Roman"/>
          <w:sz w:val="28"/>
          <w:szCs w:val="28"/>
        </w:rPr>
        <w:t>, услуг</w:t>
      </w:r>
      <w:r w:rsidRPr="00A60D40">
        <w:rPr>
          <w:rFonts w:ascii="Times New Roman" w:hAnsi="Times New Roman" w:cs="Times New Roman"/>
          <w:sz w:val="28"/>
          <w:szCs w:val="28"/>
        </w:rPr>
        <w:t>)</w:t>
      </w:r>
      <w:r w:rsidR="002708E0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Pr="00A60D40">
        <w:rPr>
          <w:rFonts w:ascii="Times New Roman" w:hAnsi="Times New Roman" w:cs="Times New Roman"/>
          <w:sz w:val="28"/>
          <w:szCs w:val="28"/>
        </w:rPr>
        <w:t xml:space="preserve">в результате использования объекта, предполагаемая для поступления в </w:t>
      </w:r>
      <w:r w:rsidR="00A137EF" w:rsidRPr="00A60D40">
        <w:rPr>
          <w:rFonts w:ascii="Times New Roman" w:hAnsi="Times New Roman" w:cs="Times New Roman"/>
          <w:sz w:val="28"/>
          <w:szCs w:val="28"/>
        </w:rPr>
        <w:t>бюджет</w:t>
      </w:r>
      <w:r w:rsidRPr="00A60D40">
        <w:rPr>
          <w:rFonts w:ascii="Times New Roman" w:hAnsi="Times New Roman" w:cs="Times New Roman"/>
          <w:sz w:val="28"/>
          <w:szCs w:val="28"/>
        </w:rPr>
        <w:t xml:space="preserve"> при реализации проект</w:t>
      </w:r>
      <w:r w:rsidR="00B718BA" w:rsidRPr="00A60D40">
        <w:rPr>
          <w:rFonts w:ascii="Times New Roman" w:hAnsi="Times New Roman" w:cs="Times New Roman"/>
          <w:sz w:val="28"/>
          <w:szCs w:val="28"/>
        </w:rPr>
        <w:t>а</w:t>
      </w:r>
      <w:r w:rsidR="00A905D5" w:rsidRPr="00A60D40">
        <w:rPr>
          <w:rFonts w:ascii="Times New Roman" w:hAnsi="Times New Roman" w:cs="Times New Roman"/>
          <w:sz w:val="28"/>
          <w:szCs w:val="28"/>
        </w:rPr>
        <w:t xml:space="preserve"> по схеме ГЧП</w:t>
      </w:r>
      <w:r w:rsidR="0098460B" w:rsidRPr="00A60D40">
        <w:rPr>
          <w:rFonts w:ascii="Times New Roman" w:hAnsi="Times New Roman" w:cs="Times New Roman"/>
          <w:sz w:val="28"/>
          <w:szCs w:val="28"/>
        </w:rPr>
        <w:t>;</w:t>
      </w:r>
    </w:p>
    <w:p w:rsidR="008F3857" w:rsidRPr="00A60D40" w:rsidRDefault="0098460B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возмещение потер</w:t>
      </w:r>
      <w:r w:rsidR="00F77188" w:rsidRPr="00A60D40">
        <w:rPr>
          <w:rFonts w:ascii="Times New Roman" w:hAnsi="Times New Roman" w:cs="Times New Roman"/>
          <w:sz w:val="28"/>
          <w:szCs w:val="28"/>
        </w:rPr>
        <w:t>ь</w:t>
      </w:r>
      <w:r w:rsidRPr="00A60D40">
        <w:rPr>
          <w:rFonts w:ascii="Times New Roman" w:hAnsi="Times New Roman" w:cs="Times New Roman"/>
          <w:sz w:val="28"/>
          <w:szCs w:val="28"/>
        </w:rPr>
        <w:t>, вреда</w:t>
      </w:r>
      <w:r w:rsidR="00A917A0" w:rsidRPr="00A60D40">
        <w:rPr>
          <w:rFonts w:ascii="Times New Roman" w:hAnsi="Times New Roman" w:cs="Times New Roman"/>
          <w:sz w:val="28"/>
          <w:szCs w:val="28"/>
        </w:rPr>
        <w:t xml:space="preserve"> при реализации проекта по схеме ГЧП</w:t>
      </w:r>
      <w:r w:rsidR="008F3857" w:rsidRPr="00A60D40">
        <w:rPr>
          <w:rFonts w:ascii="Times New Roman" w:hAnsi="Times New Roman" w:cs="Times New Roman"/>
          <w:sz w:val="28"/>
          <w:szCs w:val="28"/>
        </w:rPr>
        <w:t>;</w:t>
      </w:r>
    </w:p>
    <w:p w:rsidR="008F3857" w:rsidRPr="00A60D40" w:rsidRDefault="008F3857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иные неналоговые доходы, поступающие в бюджет при реализации проекта по схеме ГЧП;</w:t>
      </w:r>
    </w:p>
    <w:p w:rsidR="00BD1BAD" w:rsidRPr="00A60D40" w:rsidRDefault="008F3857" w:rsidP="00DB3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2</w:t>
      </w:r>
      <w:r w:rsidR="00CD1B5E" w:rsidRPr="00A60D40">
        <w:rPr>
          <w:rFonts w:ascii="Times New Roman" w:hAnsi="Times New Roman" w:cs="Times New Roman"/>
          <w:sz w:val="28"/>
          <w:szCs w:val="28"/>
        </w:rPr>
        <w:t>2</w:t>
      </w:r>
      <w:r w:rsidRPr="00A60D40">
        <w:rPr>
          <w:rFonts w:ascii="Times New Roman" w:hAnsi="Times New Roman" w:cs="Times New Roman"/>
          <w:sz w:val="28"/>
          <w:szCs w:val="28"/>
        </w:rPr>
        <w:t xml:space="preserve">.3.3 </w:t>
      </w:r>
      <w:r w:rsidR="00BD1BAD" w:rsidRPr="00A60D40">
        <w:rPr>
          <w:rFonts w:ascii="Times New Roman" w:hAnsi="Times New Roman" w:cs="Times New Roman"/>
          <w:sz w:val="28"/>
          <w:szCs w:val="28"/>
        </w:rPr>
        <w:t xml:space="preserve">взносы на государственное социальное страхование и </w:t>
      </w:r>
      <w:r w:rsidRPr="00A60D40">
        <w:rPr>
          <w:rFonts w:ascii="Times New Roman" w:hAnsi="Times New Roman" w:cs="Times New Roman"/>
          <w:sz w:val="28"/>
          <w:szCs w:val="28"/>
        </w:rPr>
        <w:t>другие доходы</w:t>
      </w:r>
      <w:r w:rsidR="00BD1BAD" w:rsidRPr="00A60D40">
        <w:rPr>
          <w:rFonts w:ascii="Times New Roman" w:hAnsi="Times New Roman" w:cs="Times New Roman"/>
          <w:sz w:val="28"/>
          <w:szCs w:val="28"/>
        </w:rPr>
        <w:t xml:space="preserve"> бюджета в зависимости от специфики проекта</w:t>
      </w:r>
      <w:r w:rsidR="00D42707" w:rsidRPr="00A60D40">
        <w:rPr>
          <w:rFonts w:ascii="Times New Roman" w:hAnsi="Times New Roman" w:cs="Times New Roman"/>
          <w:sz w:val="28"/>
          <w:szCs w:val="28"/>
        </w:rPr>
        <w:t>.</w:t>
      </w:r>
    </w:p>
    <w:p w:rsidR="009E4FB7" w:rsidRPr="00A60D40" w:rsidRDefault="005A14AA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2</w:t>
      </w:r>
      <w:r w:rsidR="00CD1B5E" w:rsidRPr="00A60D40">
        <w:rPr>
          <w:rFonts w:ascii="Times New Roman" w:hAnsi="Times New Roman" w:cs="Times New Roman"/>
          <w:sz w:val="28"/>
          <w:szCs w:val="28"/>
        </w:rPr>
        <w:t>3</w:t>
      </w:r>
      <w:r w:rsidRPr="00A60D40">
        <w:rPr>
          <w:rFonts w:ascii="Times New Roman" w:hAnsi="Times New Roman" w:cs="Times New Roman"/>
          <w:sz w:val="28"/>
          <w:szCs w:val="28"/>
        </w:rPr>
        <w:t xml:space="preserve">. 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Расчет чистых дисконтированных расходов </w:t>
      </w:r>
      <w:r w:rsidR="00A137EF" w:rsidRPr="00A60D4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85D8E" w:rsidRPr="00A60D40">
        <w:rPr>
          <w:rFonts w:ascii="Times New Roman" w:hAnsi="Times New Roman" w:cs="Times New Roman"/>
          <w:sz w:val="28"/>
          <w:szCs w:val="28"/>
        </w:rPr>
        <w:t xml:space="preserve">при реализации проекта </w:t>
      </w:r>
      <w:r w:rsidR="00A137EF" w:rsidRPr="00A60D40">
        <w:rPr>
          <w:rFonts w:ascii="Times New Roman" w:hAnsi="Times New Roman" w:cs="Times New Roman"/>
          <w:sz w:val="28"/>
          <w:szCs w:val="28"/>
        </w:rPr>
        <w:t xml:space="preserve">по бюджетной схеме </w:t>
      </w:r>
      <w:r w:rsidR="00C80202" w:rsidRPr="00A60D40">
        <w:rPr>
          <w:rFonts w:ascii="Times New Roman" w:hAnsi="Times New Roman" w:cs="Times New Roman"/>
          <w:sz w:val="28"/>
          <w:szCs w:val="28"/>
        </w:rPr>
        <w:t>осуществляется с учетом следующих подходов:</w:t>
      </w:r>
    </w:p>
    <w:p w:rsidR="009E4FB7" w:rsidRPr="00A60D40" w:rsidRDefault="005A14AA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2</w:t>
      </w:r>
      <w:r w:rsidR="00CD1B5E" w:rsidRPr="00A60D40">
        <w:rPr>
          <w:rFonts w:ascii="Times New Roman" w:hAnsi="Times New Roman" w:cs="Times New Roman"/>
          <w:sz w:val="28"/>
          <w:szCs w:val="28"/>
        </w:rPr>
        <w:t>3</w:t>
      </w:r>
      <w:r w:rsidRPr="00A60D40">
        <w:rPr>
          <w:rFonts w:ascii="Times New Roman" w:hAnsi="Times New Roman" w:cs="Times New Roman"/>
          <w:sz w:val="28"/>
          <w:szCs w:val="28"/>
        </w:rPr>
        <w:t xml:space="preserve">.1. </w:t>
      </w:r>
      <w:r w:rsidR="00506142" w:rsidRPr="00A60D40">
        <w:rPr>
          <w:rFonts w:ascii="Times New Roman" w:hAnsi="Times New Roman" w:cs="Times New Roman"/>
          <w:sz w:val="28"/>
          <w:szCs w:val="28"/>
        </w:rPr>
        <w:t>ч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истые дисконтированные расходы </w:t>
      </w:r>
      <w:r w:rsidR="00A137EF" w:rsidRPr="00A60D4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02684" w:rsidRPr="00A60D40">
        <w:rPr>
          <w:rFonts w:ascii="Times New Roman" w:hAnsi="Times New Roman" w:cs="Times New Roman"/>
          <w:sz w:val="28"/>
          <w:szCs w:val="28"/>
        </w:rPr>
        <w:t xml:space="preserve">при </w:t>
      </w:r>
      <w:r w:rsidR="00A137EF" w:rsidRPr="00A60D40">
        <w:rPr>
          <w:rFonts w:ascii="Times New Roman" w:hAnsi="Times New Roman" w:cs="Times New Roman"/>
          <w:sz w:val="28"/>
          <w:szCs w:val="28"/>
        </w:rPr>
        <w:t>реализаци</w:t>
      </w:r>
      <w:r w:rsidR="00B02684" w:rsidRPr="00A60D40">
        <w:rPr>
          <w:rFonts w:ascii="Times New Roman" w:hAnsi="Times New Roman" w:cs="Times New Roman"/>
          <w:sz w:val="28"/>
          <w:szCs w:val="28"/>
        </w:rPr>
        <w:t>и</w:t>
      </w:r>
      <w:r w:rsidR="00A137EF" w:rsidRPr="00A60D40">
        <w:rPr>
          <w:rFonts w:ascii="Times New Roman" w:hAnsi="Times New Roman" w:cs="Times New Roman"/>
          <w:sz w:val="28"/>
          <w:szCs w:val="28"/>
        </w:rPr>
        <w:t xml:space="preserve"> проекта по бюджетной схеме </w:t>
      </w:r>
      <w:r w:rsidR="00541645" w:rsidRPr="00A60D4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506142" w:rsidRPr="00A60D40">
        <w:rPr>
          <w:rFonts w:ascii="Times New Roman" w:hAnsi="Times New Roman" w:cs="Times New Roman"/>
          <w:sz w:val="28"/>
          <w:szCs w:val="28"/>
        </w:rPr>
        <w:t>PBV</w:t>
      </w:r>
      <w:proofErr w:type="gramEnd"/>
      <w:r w:rsidR="00506142" w:rsidRPr="00A60D40">
        <w:rPr>
          <w:rFonts w:ascii="Times New Roman" w:hAnsi="Times New Roman" w:cs="Times New Roman"/>
          <w:sz w:val="28"/>
          <w:szCs w:val="28"/>
          <w:vertAlign w:val="subscript"/>
        </w:rPr>
        <w:t>бюдж</w:t>
      </w:r>
      <w:proofErr w:type="spellEnd"/>
      <w:r w:rsidR="009A09CC" w:rsidRPr="00A60D40">
        <w:rPr>
          <w:rFonts w:ascii="Times New Roman" w:hAnsi="Times New Roman" w:cs="Times New Roman"/>
          <w:sz w:val="28"/>
          <w:szCs w:val="28"/>
        </w:rPr>
        <w:t>)</w:t>
      </w:r>
      <w:r w:rsidR="009E4FB7" w:rsidRPr="00A60D40">
        <w:rPr>
          <w:rFonts w:ascii="Times New Roman" w:hAnsi="Times New Roman" w:cs="Times New Roman"/>
          <w:sz w:val="28"/>
          <w:szCs w:val="28"/>
        </w:rPr>
        <w:t>:</w:t>
      </w:r>
    </w:p>
    <w:p w:rsidR="003F6D3F" w:rsidRPr="00A60D40" w:rsidRDefault="003F6D3F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D3F" w:rsidRPr="00A60D40" w:rsidRDefault="003F6D3F" w:rsidP="00DB34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lang w:val="en-US"/>
        </w:rPr>
        <w:t>PBV</w:t>
      </w:r>
      <w:proofErr w:type="spellStart"/>
      <w:r w:rsidR="002D1B01" w:rsidRPr="00A60D40">
        <w:rPr>
          <w:rFonts w:ascii="Times New Roman" w:hAnsi="Times New Roman" w:cs="Times New Roman"/>
          <w:vertAlign w:val="subscript"/>
        </w:rPr>
        <w:t>бюдж</w:t>
      </w:r>
      <w:proofErr w:type="spellEnd"/>
      <w:r w:rsidRPr="00A60D40"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A60D40">
        <w:rPr>
          <w:rFonts w:ascii="Times New Roman" w:hAnsi="Times New Roman" w:cs="Times New Roman"/>
        </w:rPr>
        <w:t>=</w:t>
      </w:r>
      <w:r w:rsidRPr="00A60D40">
        <w:rPr>
          <w:rFonts w:ascii="Times New Roman" w:hAnsi="Times New Roman" w:cs="Times New Roman"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w:proofErr w:type="gramEnd"/>
            <m:r>
              <w:rPr>
                <w:rFonts w:ascii="Cambria Math" w:hAnsi="Cambria Math" w:cs="Times New Roman"/>
                <w:sz w:val="28"/>
                <w:szCs w:val="28"/>
              </w:rPr>
              <m:t>t=1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p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 xml:space="preserve">бюдж 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t</m:t>
                            </m:r>
                          </m:sub>
                        </m:sSub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бюдж 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бюдж 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+ 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бюдж 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бюдж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бюдж.)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sup>
                </m:sSup>
              </m:den>
            </m:f>
          </m:e>
        </m:nary>
      </m:oMath>
      <w:r w:rsidR="00600C14" w:rsidRPr="00A60D40"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3F6D3F" w:rsidRPr="00A60D40" w:rsidRDefault="003F6D3F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533" w:rsidRPr="00A60D40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бюдж 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sub>
        </m:sSub>
      </m:oMath>
      <w:r w:rsidR="00183533" w:rsidRPr="00A60D40">
        <w:rPr>
          <w:rFonts w:ascii="Times New Roman" w:hAnsi="Times New Roman" w:cs="Times New Roman"/>
          <w:sz w:val="28"/>
          <w:szCs w:val="28"/>
        </w:rPr>
        <w:t xml:space="preserve"> – расходы бюджета на </w:t>
      </w:r>
      <w:r w:rsidR="001F4C11" w:rsidRPr="00A60D40">
        <w:rPr>
          <w:rFonts w:ascii="Times New Roman" w:hAnsi="Times New Roman" w:cs="Times New Roman"/>
          <w:sz w:val="28"/>
          <w:szCs w:val="28"/>
        </w:rPr>
        <w:t xml:space="preserve">подготовительные мероприятия и (или) проектирование </w:t>
      </w:r>
      <w:r w:rsidR="00183533" w:rsidRPr="00A60D40">
        <w:rPr>
          <w:rFonts w:ascii="Times New Roman" w:hAnsi="Times New Roman" w:cs="Times New Roman"/>
          <w:sz w:val="28"/>
          <w:szCs w:val="28"/>
        </w:rPr>
        <w:t>в отношении объекта</w:t>
      </w:r>
      <w:r w:rsidR="00BF7F8B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B02684" w:rsidRPr="00A60D40">
        <w:rPr>
          <w:rFonts w:ascii="Times New Roman" w:hAnsi="Times New Roman" w:cs="Times New Roman"/>
          <w:sz w:val="28"/>
          <w:szCs w:val="28"/>
        </w:rPr>
        <w:t xml:space="preserve">при реализации проекта </w:t>
      </w:r>
      <w:r w:rsidR="00183533" w:rsidRPr="00A60D40">
        <w:rPr>
          <w:rFonts w:ascii="Times New Roman" w:hAnsi="Times New Roman" w:cs="Times New Roman"/>
          <w:sz w:val="28"/>
          <w:szCs w:val="28"/>
        </w:rPr>
        <w:t>по бюджетной схеме в году t;</w:t>
      </w:r>
    </w:p>
    <w:p w:rsidR="009E4FB7" w:rsidRPr="00A60D40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бюдж 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sub>
        </m:sSub>
      </m:oMath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A137EF" w:rsidRPr="00A60D4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E4FB7" w:rsidRPr="00A60D40">
        <w:rPr>
          <w:rFonts w:ascii="Times New Roman" w:hAnsi="Times New Roman" w:cs="Times New Roman"/>
          <w:sz w:val="28"/>
          <w:szCs w:val="28"/>
        </w:rPr>
        <w:t>на создание объекта</w:t>
      </w:r>
      <w:r w:rsidR="00876085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B02684" w:rsidRPr="00A60D40">
        <w:rPr>
          <w:rFonts w:ascii="Times New Roman" w:hAnsi="Times New Roman" w:cs="Times New Roman"/>
          <w:sz w:val="28"/>
          <w:szCs w:val="28"/>
        </w:rPr>
        <w:t xml:space="preserve">при реализации проекта </w:t>
      </w:r>
      <w:r w:rsidR="00876085" w:rsidRPr="00A60D40">
        <w:rPr>
          <w:rFonts w:ascii="Times New Roman" w:hAnsi="Times New Roman" w:cs="Times New Roman"/>
          <w:sz w:val="28"/>
          <w:szCs w:val="28"/>
        </w:rPr>
        <w:t>по бюджетной схеме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в году t;</w:t>
      </w:r>
    </w:p>
    <w:p w:rsidR="009E4FB7" w:rsidRPr="00A60D40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бюдж 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sub>
        </m:sSub>
      </m:oMath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876085" w:rsidRPr="00A60D40">
        <w:rPr>
          <w:rFonts w:ascii="Times New Roman" w:hAnsi="Times New Roman" w:cs="Times New Roman"/>
          <w:sz w:val="28"/>
          <w:szCs w:val="28"/>
        </w:rPr>
        <w:t>бюджета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на эксплуатацию и </w:t>
      </w:r>
      <w:r w:rsidR="006D6B76" w:rsidRPr="00A60D40">
        <w:rPr>
          <w:rFonts w:ascii="Times New Roman" w:hAnsi="Times New Roman" w:cs="Times New Roman"/>
          <w:sz w:val="28"/>
          <w:szCs w:val="28"/>
        </w:rPr>
        <w:t xml:space="preserve">(или) </w:t>
      </w:r>
      <w:r w:rsidR="009E4FB7" w:rsidRPr="00A60D40">
        <w:rPr>
          <w:rFonts w:ascii="Times New Roman" w:hAnsi="Times New Roman" w:cs="Times New Roman"/>
          <w:sz w:val="28"/>
          <w:szCs w:val="28"/>
        </w:rPr>
        <w:t>техническое обслуживание объекта</w:t>
      </w:r>
      <w:r w:rsidR="00BF7F8B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B02684" w:rsidRPr="00A60D40">
        <w:rPr>
          <w:rFonts w:ascii="Times New Roman" w:hAnsi="Times New Roman" w:cs="Times New Roman"/>
          <w:sz w:val="28"/>
          <w:szCs w:val="28"/>
        </w:rPr>
        <w:t xml:space="preserve">при  реализации проекта </w:t>
      </w:r>
      <w:r w:rsidR="00876085" w:rsidRPr="00A60D40">
        <w:rPr>
          <w:rFonts w:ascii="Times New Roman" w:hAnsi="Times New Roman" w:cs="Times New Roman"/>
          <w:sz w:val="28"/>
          <w:szCs w:val="28"/>
        </w:rPr>
        <w:t xml:space="preserve">по бюджетной схеме </w:t>
      </w:r>
      <w:r w:rsidR="009E4FB7" w:rsidRPr="00A60D40">
        <w:rPr>
          <w:rFonts w:ascii="Times New Roman" w:hAnsi="Times New Roman" w:cs="Times New Roman"/>
          <w:sz w:val="28"/>
          <w:szCs w:val="28"/>
        </w:rPr>
        <w:t>в году t;</w:t>
      </w:r>
    </w:p>
    <w:p w:rsidR="009E4FB7" w:rsidRPr="00A60D40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бюдж 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sub>
        </m:sSub>
      </m:oMath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прочие расходы </w:t>
      </w:r>
      <w:r w:rsidR="00876085" w:rsidRPr="00A60D40">
        <w:rPr>
          <w:rFonts w:ascii="Times New Roman" w:hAnsi="Times New Roman" w:cs="Times New Roman"/>
          <w:sz w:val="28"/>
          <w:szCs w:val="28"/>
        </w:rPr>
        <w:t>бюджета</w:t>
      </w:r>
      <w:r w:rsidR="00C008C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AE436A" w:rsidRPr="00A60D40">
        <w:rPr>
          <w:rFonts w:ascii="Times New Roman" w:hAnsi="Times New Roman" w:cs="Times New Roman"/>
          <w:sz w:val="28"/>
          <w:szCs w:val="28"/>
        </w:rPr>
        <w:t xml:space="preserve">при реализации проекта по бюджетной схеме </w:t>
      </w:r>
      <w:r w:rsidR="009E4FB7" w:rsidRPr="00A60D40">
        <w:rPr>
          <w:rFonts w:ascii="Times New Roman" w:hAnsi="Times New Roman" w:cs="Times New Roman"/>
          <w:sz w:val="28"/>
          <w:szCs w:val="28"/>
        </w:rPr>
        <w:t>в году t;</w:t>
      </w:r>
    </w:p>
    <w:p w:rsidR="0081559D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бюдж 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sub>
        </m:sSub>
      </m:oMath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AE436A" w:rsidRPr="00A60D40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proofErr w:type="gramStart"/>
      <w:r w:rsidR="00AE436A" w:rsidRPr="00A60D40">
        <w:rPr>
          <w:rFonts w:ascii="Times New Roman" w:hAnsi="Times New Roman" w:cs="Times New Roman"/>
          <w:sz w:val="28"/>
          <w:szCs w:val="28"/>
        </w:rPr>
        <w:t>в бюджет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от использования объекта</w:t>
      </w:r>
      <w:r w:rsidR="00BF7F8B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B02684" w:rsidRPr="00A60D40">
        <w:rPr>
          <w:rFonts w:ascii="Times New Roman" w:hAnsi="Times New Roman" w:cs="Times New Roman"/>
          <w:sz w:val="28"/>
          <w:szCs w:val="28"/>
        </w:rPr>
        <w:t xml:space="preserve">при  </w:t>
      </w:r>
      <w:r w:rsidR="00B02684" w:rsidRPr="00A60D40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проекта </w:t>
      </w:r>
      <w:r w:rsidR="00AE436A" w:rsidRPr="00A60D40">
        <w:rPr>
          <w:rFonts w:ascii="Times New Roman" w:hAnsi="Times New Roman" w:cs="Times New Roman"/>
          <w:sz w:val="28"/>
          <w:szCs w:val="28"/>
        </w:rPr>
        <w:t>по бюджетной схеме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в году</w:t>
      </w:r>
      <w:proofErr w:type="gramEnd"/>
      <w:r w:rsidR="009E4FB7" w:rsidRPr="00A60D40">
        <w:rPr>
          <w:rFonts w:ascii="Times New Roman" w:hAnsi="Times New Roman" w:cs="Times New Roman"/>
          <w:sz w:val="28"/>
          <w:szCs w:val="28"/>
        </w:rPr>
        <w:t xml:space="preserve"> t</w:t>
      </w:r>
      <w:r w:rsidR="0081559D">
        <w:rPr>
          <w:rFonts w:ascii="Times New Roman" w:hAnsi="Times New Roman" w:cs="Times New Roman"/>
          <w:sz w:val="28"/>
          <w:szCs w:val="28"/>
        </w:rPr>
        <w:t>;</w:t>
      </w:r>
    </w:p>
    <w:p w:rsidR="009E4FB7" w:rsidRPr="00A60D40" w:rsidRDefault="0081559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D40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A60D40">
        <w:rPr>
          <w:rFonts w:ascii="Times New Roman" w:hAnsi="Times New Roman" w:cs="Times New Roman"/>
          <w:sz w:val="28"/>
          <w:szCs w:val="28"/>
          <w:vertAlign w:val="subscript"/>
        </w:rPr>
        <w:t>бюдж</w:t>
      </w:r>
      <w:proofErr w:type="spellEnd"/>
      <w:proofErr w:type="gramEnd"/>
      <w:r w:rsidRPr="00A60D40">
        <w:rPr>
          <w:rFonts w:ascii="Times New Roman" w:hAnsi="Times New Roman" w:cs="Times New Roman"/>
          <w:sz w:val="28"/>
          <w:szCs w:val="28"/>
        </w:rPr>
        <w:t xml:space="preserve"> – ставка дисконтирования средств бюджета в годовом исчислении, рассчитываемая в соответствии с настоящей Инструкцией</w:t>
      </w:r>
      <w:r w:rsidR="00837E34" w:rsidRPr="00A60D40">
        <w:rPr>
          <w:rFonts w:ascii="Times New Roman" w:hAnsi="Times New Roman" w:cs="Times New Roman"/>
          <w:sz w:val="28"/>
          <w:szCs w:val="28"/>
        </w:rPr>
        <w:t>.</w:t>
      </w:r>
    </w:p>
    <w:p w:rsidR="00837E34" w:rsidRPr="00A60D40" w:rsidRDefault="00837E34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В случаях </w:t>
      </w:r>
      <w:r w:rsidR="00504EC5" w:rsidRPr="00A60D40">
        <w:rPr>
          <w:rFonts w:ascii="Times New Roman" w:hAnsi="Times New Roman" w:cs="Times New Roman"/>
          <w:sz w:val="28"/>
          <w:szCs w:val="28"/>
        </w:rPr>
        <w:t xml:space="preserve">планируемого привлечения для </w:t>
      </w:r>
      <w:r w:rsidRPr="00A60D40">
        <w:rPr>
          <w:rFonts w:ascii="Times New Roman" w:hAnsi="Times New Roman" w:cs="Times New Roman"/>
          <w:sz w:val="28"/>
          <w:szCs w:val="28"/>
        </w:rPr>
        <w:t>реализации проекта</w:t>
      </w:r>
      <w:r w:rsidR="00275550" w:rsidRPr="00A60D40">
        <w:rPr>
          <w:rFonts w:ascii="Times New Roman" w:hAnsi="Times New Roman" w:cs="Times New Roman"/>
          <w:sz w:val="28"/>
          <w:szCs w:val="28"/>
        </w:rPr>
        <w:t xml:space="preserve"> по</w:t>
      </w:r>
      <w:r w:rsidR="00BF7F8B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275550" w:rsidRPr="00A60D40">
        <w:rPr>
          <w:rFonts w:ascii="Times New Roman" w:hAnsi="Times New Roman" w:cs="Times New Roman"/>
          <w:sz w:val="28"/>
          <w:szCs w:val="28"/>
        </w:rPr>
        <w:t xml:space="preserve">бюджетной схеме </w:t>
      </w:r>
      <w:r w:rsidRPr="00A60D40">
        <w:rPr>
          <w:rFonts w:ascii="Times New Roman" w:hAnsi="Times New Roman" w:cs="Times New Roman"/>
          <w:sz w:val="28"/>
          <w:szCs w:val="28"/>
        </w:rPr>
        <w:t xml:space="preserve">внешних государственных и гарантированных займов (далее – внешние займы), </w:t>
      </w:r>
      <w:r w:rsidR="00362771">
        <w:rPr>
          <w:rFonts w:ascii="Times New Roman" w:hAnsi="Times New Roman" w:cs="Times New Roman"/>
          <w:sz w:val="28"/>
          <w:szCs w:val="28"/>
        </w:rPr>
        <w:t xml:space="preserve">погашение </w:t>
      </w:r>
      <w:r w:rsidRPr="00A60D40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362771">
        <w:rPr>
          <w:rFonts w:ascii="Times New Roman" w:hAnsi="Times New Roman" w:cs="Times New Roman"/>
          <w:sz w:val="28"/>
          <w:szCs w:val="28"/>
        </w:rPr>
        <w:t xml:space="preserve">намечается </w:t>
      </w:r>
      <w:r w:rsidRPr="00A60D40">
        <w:rPr>
          <w:rFonts w:ascii="Times New Roman" w:hAnsi="Times New Roman" w:cs="Times New Roman"/>
          <w:sz w:val="28"/>
          <w:szCs w:val="28"/>
        </w:rPr>
        <w:t>из республиканского</w:t>
      </w:r>
      <w:r w:rsidR="00C2478F" w:rsidRPr="00C2478F">
        <w:rPr>
          <w:rFonts w:ascii="Times New Roman" w:hAnsi="Times New Roman" w:cs="Times New Roman"/>
          <w:sz w:val="28"/>
          <w:szCs w:val="28"/>
        </w:rPr>
        <w:t xml:space="preserve"> </w:t>
      </w:r>
      <w:r w:rsidR="00C2478F">
        <w:rPr>
          <w:rFonts w:ascii="Times New Roman" w:hAnsi="Times New Roman" w:cs="Times New Roman"/>
          <w:sz w:val="28"/>
          <w:szCs w:val="28"/>
        </w:rPr>
        <w:t xml:space="preserve">и (или) местного </w:t>
      </w:r>
      <w:r w:rsidRPr="00A60D40">
        <w:rPr>
          <w:rFonts w:ascii="Times New Roman" w:hAnsi="Times New Roman" w:cs="Times New Roman"/>
          <w:sz w:val="28"/>
          <w:szCs w:val="28"/>
        </w:rPr>
        <w:t xml:space="preserve">бюджета, проводится сравнение чистых дисконтированных расходов </w:t>
      </w:r>
      <w:r w:rsidR="0055516D" w:rsidRPr="00A60D4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A60D40">
        <w:rPr>
          <w:rFonts w:ascii="Times New Roman" w:hAnsi="Times New Roman" w:cs="Times New Roman"/>
          <w:sz w:val="28"/>
          <w:szCs w:val="28"/>
        </w:rPr>
        <w:t>при реализации проекта</w:t>
      </w:r>
      <w:r w:rsidR="00275550" w:rsidRPr="00A60D40">
        <w:rPr>
          <w:rFonts w:ascii="Times New Roman" w:hAnsi="Times New Roman" w:cs="Times New Roman"/>
          <w:sz w:val="28"/>
          <w:szCs w:val="28"/>
        </w:rPr>
        <w:t xml:space="preserve"> по</w:t>
      </w:r>
      <w:r w:rsidR="00BF7F8B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275550" w:rsidRPr="00A60D40">
        <w:rPr>
          <w:rFonts w:ascii="Times New Roman" w:hAnsi="Times New Roman" w:cs="Times New Roman"/>
          <w:sz w:val="28"/>
          <w:szCs w:val="28"/>
        </w:rPr>
        <w:t xml:space="preserve">бюджетной схеме </w:t>
      </w:r>
      <w:r w:rsidRPr="00A60D40">
        <w:rPr>
          <w:rFonts w:ascii="Times New Roman" w:hAnsi="Times New Roman" w:cs="Times New Roman"/>
          <w:sz w:val="28"/>
          <w:szCs w:val="28"/>
        </w:rPr>
        <w:t>с учетом привлечения внешних займов</w:t>
      </w:r>
      <w:r w:rsidR="007C3E5B" w:rsidRPr="00A60D40">
        <w:rPr>
          <w:rFonts w:ascii="Times New Roman" w:hAnsi="Times New Roman" w:cs="Times New Roman"/>
          <w:sz w:val="28"/>
          <w:szCs w:val="28"/>
        </w:rPr>
        <w:t>;</w:t>
      </w:r>
    </w:p>
    <w:p w:rsidR="00E00660" w:rsidRPr="00743E7B" w:rsidRDefault="007C4715" w:rsidP="007C4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23.2. для целей настоящей Инструкции </w:t>
      </w:r>
      <w:r w:rsidRPr="00743E7B">
        <w:rPr>
          <w:rFonts w:ascii="Times New Roman" w:hAnsi="Times New Roman" w:cs="Times New Roman"/>
          <w:sz w:val="28"/>
          <w:szCs w:val="28"/>
        </w:rPr>
        <w:t>расходы бюджета</w:t>
      </w:r>
      <w:r w:rsidR="00137F28" w:rsidRPr="00743E7B">
        <w:rPr>
          <w:rFonts w:ascii="Times New Roman" w:hAnsi="Times New Roman" w:cs="Times New Roman"/>
          <w:sz w:val="28"/>
          <w:szCs w:val="28"/>
        </w:rPr>
        <w:t>:</w:t>
      </w:r>
      <w:r w:rsidRPr="00743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715" w:rsidRPr="00743E7B" w:rsidRDefault="007C4715" w:rsidP="007C4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7B">
        <w:rPr>
          <w:rFonts w:ascii="Times New Roman" w:hAnsi="Times New Roman" w:cs="Times New Roman"/>
          <w:sz w:val="28"/>
          <w:szCs w:val="28"/>
        </w:rPr>
        <w:t xml:space="preserve">на создание объекта при реализации проекта по бюджетной схеме принимаются </w:t>
      </w:r>
      <w:proofErr w:type="gramStart"/>
      <w:r w:rsidRPr="00743E7B">
        <w:rPr>
          <w:rFonts w:ascii="Times New Roman" w:hAnsi="Times New Roman" w:cs="Times New Roman"/>
          <w:sz w:val="28"/>
          <w:szCs w:val="28"/>
        </w:rPr>
        <w:t>равными</w:t>
      </w:r>
      <w:proofErr w:type="gramEnd"/>
      <w:r w:rsidRPr="00743E7B">
        <w:rPr>
          <w:rFonts w:ascii="Times New Roman" w:hAnsi="Times New Roman" w:cs="Times New Roman"/>
          <w:sz w:val="28"/>
          <w:szCs w:val="28"/>
        </w:rPr>
        <w:t xml:space="preserve"> расходам </w:t>
      </w:r>
      <w:r w:rsidR="001071FD" w:rsidRPr="00743E7B">
        <w:rPr>
          <w:rFonts w:ascii="Times New Roman" w:hAnsi="Times New Roman" w:cs="Times New Roman"/>
          <w:sz w:val="28"/>
          <w:szCs w:val="28"/>
        </w:rPr>
        <w:t xml:space="preserve">на </w:t>
      </w:r>
      <w:r w:rsidRPr="00743E7B">
        <w:rPr>
          <w:rFonts w:ascii="Times New Roman" w:hAnsi="Times New Roman" w:cs="Times New Roman"/>
          <w:sz w:val="28"/>
          <w:szCs w:val="28"/>
        </w:rPr>
        <w:t>создани</w:t>
      </w:r>
      <w:r w:rsidR="001071FD" w:rsidRPr="00743E7B">
        <w:rPr>
          <w:rFonts w:ascii="Times New Roman" w:hAnsi="Times New Roman" w:cs="Times New Roman"/>
          <w:sz w:val="28"/>
          <w:szCs w:val="28"/>
        </w:rPr>
        <w:t>е</w:t>
      </w:r>
      <w:r w:rsidRPr="00743E7B">
        <w:rPr>
          <w:rFonts w:ascii="Times New Roman" w:hAnsi="Times New Roman" w:cs="Times New Roman"/>
          <w:sz w:val="28"/>
          <w:szCs w:val="28"/>
        </w:rPr>
        <w:t xml:space="preserve"> объекта при реализации проекта по схеме ГЧП;</w:t>
      </w:r>
    </w:p>
    <w:p w:rsidR="007C4715" w:rsidRPr="00A60D40" w:rsidRDefault="007C4715" w:rsidP="007C4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7B">
        <w:rPr>
          <w:rFonts w:ascii="Times New Roman" w:hAnsi="Times New Roman" w:cs="Times New Roman"/>
          <w:sz w:val="28"/>
          <w:szCs w:val="28"/>
        </w:rPr>
        <w:t xml:space="preserve">на эксплуатацию и (или) техническое обслуживание объекта при  реализации проекта по бюджетной схеме принимаются </w:t>
      </w:r>
      <w:proofErr w:type="gramStart"/>
      <w:r w:rsidRPr="00743E7B">
        <w:rPr>
          <w:rFonts w:ascii="Times New Roman" w:hAnsi="Times New Roman" w:cs="Times New Roman"/>
          <w:sz w:val="28"/>
          <w:szCs w:val="28"/>
        </w:rPr>
        <w:t>равными</w:t>
      </w:r>
      <w:proofErr w:type="gramEnd"/>
      <w:r w:rsidRPr="00743E7B">
        <w:rPr>
          <w:rFonts w:ascii="Times New Roman" w:hAnsi="Times New Roman" w:cs="Times New Roman"/>
          <w:sz w:val="28"/>
          <w:szCs w:val="28"/>
        </w:rPr>
        <w:t xml:space="preserve"> расходам на эксплуатацию и (или) техническое обслуживание объекта</w:t>
      </w:r>
      <w:r w:rsidRPr="00A60D40">
        <w:rPr>
          <w:rFonts w:ascii="Times New Roman" w:hAnsi="Times New Roman" w:cs="Times New Roman"/>
          <w:sz w:val="28"/>
          <w:szCs w:val="28"/>
        </w:rPr>
        <w:t xml:space="preserve"> при реализации проекта по схеме ГЧП</w:t>
      </w:r>
      <w:r w:rsidR="00360B42">
        <w:rPr>
          <w:rFonts w:ascii="Times New Roman" w:hAnsi="Times New Roman" w:cs="Times New Roman"/>
          <w:sz w:val="28"/>
          <w:szCs w:val="28"/>
        </w:rPr>
        <w:t xml:space="preserve">, </w:t>
      </w:r>
      <w:r w:rsidR="008A540D">
        <w:rPr>
          <w:rFonts w:ascii="Times New Roman" w:hAnsi="Times New Roman" w:cs="Times New Roman"/>
          <w:sz w:val="28"/>
          <w:szCs w:val="28"/>
        </w:rPr>
        <w:t>уч</w:t>
      </w:r>
      <w:r w:rsidR="00360B42">
        <w:rPr>
          <w:rFonts w:ascii="Times New Roman" w:hAnsi="Times New Roman" w:cs="Times New Roman"/>
          <w:sz w:val="28"/>
          <w:szCs w:val="28"/>
        </w:rPr>
        <w:t>итывая</w:t>
      </w:r>
      <w:r w:rsidR="008A540D">
        <w:rPr>
          <w:rFonts w:ascii="Times New Roman" w:hAnsi="Times New Roman" w:cs="Times New Roman"/>
          <w:sz w:val="28"/>
          <w:szCs w:val="28"/>
        </w:rPr>
        <w:t xml:space="preserve"> </w:t>
      </w:r>
      <w:r w:rsidR="0024508C">
        <w:rPr>
          <w:rFonts w:ascii="Times New Roman" w:hAnsi="Times New Roman" w:cs="Times New Roman"/>
          <w:sz w:val="28"/>
          <w:szCs w:val="28"/>
        </w:rPr>
        <w:t>стат</w:t>
      </w:r>
      <w:r w:rsidR="00360B42">
        <w:rPr>
          <w:rFonts w:ascii="Times New Roman" w:hAnsi="Times New Roman" w:cs="Times New Roman"/>
          <w:sz w:val="28"/>
          <w:szCs w:val="28"/>
        </w:rPr>
        <w:t>ьи</w:t>
      </w:r>
      <w:r w:rsidR="0024508C">
        <w:rPr>
          <w:rFonts w:ascii="Times New Roman" w:hAnsi="Times New Roman" w:cs="Times New Roman"/>
          <w:sz w:val="28"/>
          <w:szCs w:val="28"/>
        </w:rPr>
        <w:t xml:space="preserve"> расходов бюджета и поступлений в бюджет </w:t>
      </w:r>
      <w:r w:rsidR="001A3219">
        <w:rPr>
          <w:rFonts w:ascii="Times New Roman" w:hAnsi="Times New Roman" w:cs="Times New Roman"/>
          <w:sz w:val="28"/>
          <w:szCs w:val="28"/>
        </w:rPr>
        <w:t>при реализации проекта по бюджетной схем</w:t>
      </w:r>
      <w:r w:rsidR="001A3219" w:rsidRPr="00743E7B">
        <w:rPr>
          <w:rFonts w:ascii="Times New Roman" w:hAnsi="Times New Roman" w:cs="Times New Roman"/>
          <w:sz w:val="28"/>
          <w:szCs w:val="28"/>
        </w:rPr>
        <w:t>е</w:t>
      </w:r>
      <w:r w:rsidRPr="00743E7B">
        <w:rPr>
          <w:rFonts w:ascii="Times New Roman" w:hAnsi="Times New Roman" w:cs="Times New Roman"/>
          <w:sz w:val="28"/>
          <w:szCs w:val="28"/>
        </w:rPr>
        <w:t>;</w:t>
      </w:r>
    </w:p>
    <w:p w:rsidR="0006125B" w:rsidRPr="00A60D40" w:rsidRDefault="00380EE9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2</w:t>
      </w:r>
      <w:r w:rsidR="00CD1B5E" w:rsidRPr="00A60D40">
        <w:rPr>
          <w:rFonts w:ascii="Times New Roman" w:hAnsi="Times New Roman" w:cs="Times New Roman"/>
          <w:sz w:val="28"/>
          <w:szCs w:val="28"/>
        </w:rPr>
        <w:t>3</w:t>
      </w:r>
      <w:r w:rsidRPr="00A60D40">
        <w:rPr>
          <w:rFonts w:ascii="Times New Roman" w:hAnsi="Times New Roman" w:cs="Times New Roman"/>
          <w:sz w:val="28"/>
          <w:szCs w:val="28"/>
        </w:rPr>
        <w:t xml:space="preserve">.3. </w:t>
      </w:r>
      <w:r w:rsidR="00285D8E" w:rsidRPr="00A60D40">
        <w:rPr>
          <w:rFonts w:ascii="Times New Roman" w:hAnsi="Times New Roman" w:cs="Times New Roman"/>
          <w:sz w:val="28"/>
          <w:szCs w:val="28"/>
        </w:rPr>
        <w:t>при определении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бюдж</m:t>
            </m:r>
          </m:sub>
        </m:sSub>
      </m:oMath>
      <w:r w:rsidR="000924DA" w:rsidRPr="00A60D40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 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бюдж</m:t>
            </m:r>
          </m:sub>
        </m:sSub>
      </m:oMath>
      <w:r w:rsidR="00285D8E" w:rsidRPr="00A60D40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бюдж</m:t>
            </m:r>
          </m:sub>
        </m:sSub>
      </m:oMath>
      <w:r w:rsidR="0006125B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287AEB" w:rsidRPr="00A60D40">
        <w:rPr>
          <w:rFonts w:ascii="Times New Roman" w:hAnsi="Times New Roman" w:cs="Times New Roman"/>
          <w:sz w:val="28"/>
          <w:szCs w:val="28"/>
        </w:rPr>
        <w:t xml:space="preserve">к </w:t>
      </w:r>
      <w:r w:rsidR="0006125B" w:rsidRPr="00A60D40">
        <w:rPr>
          <w:rFonts w:ascii="Times New Roman" w:hAnsi="Times New Roman" w:cs="Times New Roman"/>
          <w:sz w:val="28"/>
          <w:szCs w:val="28"/>
        </w:rPr>
        <w:t>статьям расходов</w:t>
      </w:r>
      <w:r w:rsidR="00285D8E" w:rsidRPr="00A60D4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30790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C91E58" w:rsidRPr="00A60D40">
        <w:rPr>
          <w:rFonts w:ascii="Times New Roman" w:hAnsi="Times New Roman" w:cs="Times New Roman"/>
          <w:sz w:val="28"/>
          <w:szCs w:val="28"/>
        </w:rPr>
        <w:t xml:space="preserve">при реализации проекта по бюджетной схеме </w:t>
      </w:r>
      <w:r w:rsidR="00BC4F90" w:rsidRPr="00A60D40">
        <w:rPr>
          <w:rFonts w:ascii="Times New Roman" w:hAnsi="Times New Roman" w:cs="Times New Roman"/>
          <w:sz w:val="28"/>
          <w:szCs w:val="28"/>
        </w:rPr>
        <w:t>соответственно</w:t>
      </w:r>
      <w:r w:rsidR="00285D8E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06125B" w:rsidRPr="00A60D40">
        <w:rPr>
          <w:rFonts w:ascii="Times New Roman" w:hAnsi="Times New Roman" w:cs="Times New Roman"/>
          <w:sz w:val="28"/>
          <w:szCs w:val="28"/>
        </w:rPr>
        <w:t>относятся:</w:t>
      </w:r>
    </w:p>
    <w:p w:rsidR="00444D52" w:rsidRPr="00A60D40" w:rsidRDefault="00444D52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на </w:t>
      </w:r>
      <w:r w:rsidR="001F4C11" w:rsidRPr="00A60D40">
        <w:rPr>
          <w:rFonts w:ascii="Times New Roman" w:hAnsi="Times New Roman" w:cs="Times New Roman"/>
          <w:sz w:val="28"/>
          <w:szCs w:val="28"/>
        </w:rPr>
        <w:t xml:space="preserve">подготовительные мероприятия и (или) проектирование </w:t>
      </w:r>
      <w:r w:rsidRPr="00A60D40">
        <w:rPr>
          <w:rFonts w:ascii="Times New Roman" w:hAnsi="Times New Roman" w:cs="Times New Roman"/>
          <w:sz w:val="28"/>
          <w:szCs w:val="28"/>
        </w:rPr>
        <w:t xml:space="preserve">– расходы бюджета на подготовку </w:t>
      </w:r>
      <w:proofErr w:type="spellStart"/>
      <w:r w:rsidRPr="00A60D40"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 w:rsidRPr="00A60D40">
        <w:rPr>
          <w:rFonts w:ascii="Times New Roman" w:hAnsi="Times New Roman" w:cs="Times New Roman"/>
          <w:sz w:val="28"/>
          <w:szCs w:val="28"/>
        </w:rPr>
        <w:t xml:space="preserve"> и проектной документации на</w:t>
      </w:r>
      <w:r w:rsidR="00330790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Pr="00A60D40">
        <w:rPr>
          <w:rFonts w:ascii="Times New Roman" w:hAnsi="Times New Roman" w:cs="Times New Roman"/>
          <w:sz w:val="28"/>
          <w:szCs w:val="28"/>
        </w:rPr>
        <w:t>объект,  а также на подготовительные мероприятия в отношении земельных участков</w:t>
      </w:r>
      <w:r w:rsidR="008B2CC8">
        <w:rPr>
          <w:rFonts w:ascii="Times New Roman" w:hAnsi="Times New Roman" w:cs="Times New Roman"/>
          <w:sz w:val="28"/>
          <w:szCs w:val="28"/>
        </w:rPr>
        <w:t>,</w:t>
      </w:r>
      <w:r w:rsidR="00B63B28">
        <w:rPr>
          <w:rFonts w:ascii="Times New Roman" w:hAnsi="Times New Roman" w:cs="Times New Roman"/>
          <w:sz w:val="28"/>
          <w:szCs w:val="28"/>
        </w:rPr>
        <w:t xml:space="preserve"> </w:t>
      </w:r>
      <w:r w:rsidR="00686B6F" w:rsidRPr="00743E7B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B63B28" w:rsidRPr="00743E7B">
        <w:rPr>
          <w:rFonts w:ascii="Times New Roman" w:hAnsi="Times New Roman" w:cs="Times New Roman"/>
          <w:sz w:val="28"/>
          <w:szCs w:val="28"/>
        </w:rPr>
        <w:t>инженерн</w:t>
      </w:r>
      <w:r w:rsidR="008B2CC8" w:rsidRPr="00743E7B">
        <w:rPr>
          <w:rFonts w:ascii="Times New Roman" w:hAnsi="Times New Roman" w:cs="Times New Roman"/>
          <w:sz w:val="28"/>
          <w:szCs w:val="28"/>
        </w:rPr>
        <w:t>ую</w:t>
      </w:r>
      <w:r w:rsidR="00686B6F" w:rsidRPr="00743E7B">
        <w:rPr>
          <w:rFonts w:ascii="Times New Roman" w:hAnsi="Times New Roman" w:cs="Times New Roman"/>
          <w:sz w:val="28"/>
          <w:szCs w:val="28"/>
        </w:rPr>
        <w:t xml:space="preserve"> и </w:t>
      </w:r>
      <w:r w:rsidR="00B63B28" w:rsidRPr="00743E7B">
        <w:rPr>
          <w:rFonts w:ascii="Times New Roman" w:hAnsi="Times New Roman" w:cs="Times New Roman"/>
          <w:sz w:val="28"/>
          <w:szCs w:val="28"/>
        </w:rPr>
        <w:t>транспортн</w:t>
      </w:r>
      <w:r w:rsidR="00686B6F" w:rsidRPr="00743E7B">
        <w:rPr>
          <w:rFonts w:ascii="Times New Roman" w:hAnsi="Times New Roman" w:cs="Times New Roman"/>
          <w:sz w:val="28"/>
          <w:szCs w:val="28"/>
        </w:rPr>
        <w:t>ую</w:t>
      </w:r>
      <w:r w:rsidR="00B63B28" w:rsidRPr="00743E7B">
        <w:rPr>
          <w:rFonts w:ascii="Times New Roman" w:hAnsi="Times New Roman" w:cs="Times New Roman"/>
          <w:sz w:val="28"/>
          <w:szCs w:val="28"/>
        </w:rPr>
        <w:t xml:space="preserve"> инфраструктур</w:t>
      </w:r>
      <w:r w:rsidR="00686B6F" w:rsidRPr="00743E7B">
        <w:rPr>
          <w:rFonts w:ascii="Times New Roman" w:hAnsi="Times New Roman" w:cs="Times New Roman"/>
          <w:sz w:val="28"/>
          <w:szCs w:val="28"/>
        </w:rPr>
        <w:t>у</w:t>
      </w:r>
      <w:r w:rsidRPr="00743E7B">
        <w:rPr>
          <w:rFonts w:ascii="Times New Roman" w:hAnsi="Times New Roman" w:cs="Times New Roman"/>
          <w:sz w:val="28"/>
          <w:szCs w:val="28"/>
        </w:rPr>
        <w:t xml:space="preserve">, в том числе посредством предоставления </w:t>
      </w:r>
      <w:r w:rsidR="00CA7D5C" w:rsidRPr="00743E7B">
        <w:rPr>
          <w:rFonts w:ascii="Times New Roman" w:hAnsi="Times New Roman" w:cs="Times New Roman"/>
          <w:sz w:val="28"/>
          <w:szCs w:val="28"/>
        </w:rPr>
        <w:t>государственной поддержки</w:t>
      </w:r>
      <w:r w:rsidR="00CA7D5C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Pr="00A60D40">
        <w:rPr>
          <w:rFonts w:ascii="Times New Roman" w:hAnsi="Times New Roman" w:cs="Times New Roman"/>
          <w:sz w:val="28"/>
          <w:szCs w:val="28"/>
        </w:rPr>
        <w:t>бюджетным учреждени</w:t>
      </w:r>
      <w:r w:rsidR="00C91E58" w:rsidRPr="00A60D40">
        <w:rPr>
          <w:rFonts w:ascii="Times New Roman" w:hAnsi="Times New Roman" w:cs="Times New Roman"/>
          <w:sz w:val="28"/>
          <w:szCs w:val="28"/>
        </w:rPr>
        <w:t xml:space="preserve">ям, государственным </w:t>
      </w:r>
      <w:r w:rsidRPr="00A60D40">
        <w:rPr>
          <w:rFonts w:ascii="Times New Roman" w:hAnsi="Times New Roman" w:cs="Times New Roman"/>
          <w:sz w:val="28"/>
          <w:szCs w:val="28"/>
        </w:rPr>
        <w:t>организациям;</w:t>
      </w:r>
    </w:p>
    <w:p w:rsidR="00465867" w:rsidRPr="00A60D40" w:rsidRDefault="0006125B" w:rsidP="00DB3403">
      <w:pPr>
        <w:pStyle w:val="ConsPlusNormal"/>
        <w:ind w:firstLine="709"/>
        <w:jc w:val="both"/>
        <w:rPr>
          <w:rFonts w:ascii="Tahoma" w:hAnsi="Tahoma" w:cs="Tahoma"/>
          <w:sz w:val="26"/>
          <w:szCs w:val="26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на создание объекта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Pr="00A60D40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073A88" w:rsidRPr="00A60D40">
        <w:rPr>
          <w:rFonts w:ascii="Times New Roman" w:hAnsi="Times New Roman" w:cs="Times New Roman"/>
          <w:sz w:val="28"/>
          <w:szCs w:val="28"/>
        </w:rPr>
        <w:t>бюджета</w:t>
      </w:r>
      <w:r w:rsidR="00B31F8C">
        <w:rPr>
          <w:rFonts w:ascii="Times New Roman" w:hAnsi="Times New Roman" w:cs="Times New Roman"/>
          <w:sz w:val="28"/>
          <w:szCs w:val="28"/>
        </w:rPr>
        <w:t xml:space="preserve">, связанные с осуществлением инвестиционных затрат </w:t>
      </w:r>
      <w:r w:rsidR="0021305D">
        <w:rPr>
          <w:rFonts w:ascii="Times New Roman" w:hAnsi="Times New Roman" w:cs="Times New Roman"/>
          <w:sz w:val="28"/>
          <w:szCs w:val="28"/>
        </w:rPr>
        <w:t xml:space="preserve">по </w:t>
      </w:r>
      <w:r w:rsidR="00073A88" w:rsidRPr="00A60D40">
        <w:rPr>
          <w:rFonts w:ascii="Times New Roman" w:hAnsi="Times New Roman" w:cs="Times New Roman"/>
          <w:sz w:val="28"/>
          <w:szCs w:val="28"/>
        </w:rPr>
        <w:t>создани</w:t>
      </w:r>
      <w:r w:rsidR="0021305D">
        <w:rPr>
          <w:rFonts w:ascii="Times New Roman" w:hAnsi="Times New Roman" w:cs="Times New Roman"/>
          <w:sz w:val="28"/>
          <w:szCs w:val="28"/>
        </w:rPr>
        <w:t>ю</w:t>
      </w:r>
      <w:r w:rsidR="00073A88" w:rsidRPr="00A60D40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330790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465867" w:rsidRPr="00A60D40">
        <w:rPr>
          <w:rFonts w:ascii="Times New Roman" w:hAnsi="Times New Roman" w:cs="Times New Roman"/>
          <w:sz w:val="28"/>
          <w:szCs w:val="28"/>
        </w:rPr>
        <w:t xml:space="preserve">при реализации проекта </w:t>
      </w:r>
      <w:r w:rsidR="00073A88" w:rsidRPr="00A60D40">
        <w:rPr>
          <w:rFonts w:ascii="Times New Roman" w:hAnsi="Times New Roman" w:cs="Times New Roman"/>
          <w:sz w:val="28"/>
          <w:szCs w:val="28"/>
        </w:rPr>
        <w:t>по бюджетной схеме</w:t>
      </w:r>
      <w:r w:rsidRPr="00A60D40">
        <w:rPr>
          <w:rFonts w:ascii="Times New Roman" w:hAnsi="Times New Roman" w:cs="Times New Roman"/>
          <w:sz w:val="28"/>
          <w:szCs w:val="28"/>
        </w:rPr>
        <w:t xml:space="preserve">, в том числе посредством предоставления </w:t>
      </w:r>
      <w:r w:rsidR="00CA7D5C" w:rsidRPr="00A60D4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CA7D5C" w:rsidRPr="00743E7B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Pr="00743E7B">
        <w:rPr>
          <w:rFonts w:ascii="Times New Roman" w:hAnsi="Times New Roman" w:cs="Times New Roman"/>
          <w:sz w:val="28"/>
          <w:szCs w:val="28"/>
        </w:rPr>
        <w:t>бюджетным учреждениям, государственным</w:t>
      </w:r>
      <w:r w:rsidR="00100980" w:rsidRPr="00743E7B">
        <w:rPr>
          <w:rFonts w:ascii="Times New Roman" w:hAnsi="Times New Roman" w:cs="Times New Roman"/>
          <w:sz w:val="28"/>
          <w:szCs w:val="28"/>
        </w:rPr>
        <w:t xml:space="preserve"> </w:t>
      </w:r>
      <w:r w:rsidRPr="00743E7B">
        <w:rPr>
          <w:rFonts w:ascii="Times New Roman" w:hAnsi="Times New Roman" w:cs="Times New Roman"/>
          <w:sz w:val="28"/>
          <w:szCs w:val="28"/>
        </w:rPr>
        <w:t>организациям</w:t>
      </w:r>
      <w:r w:rsidRPr="00A60D40">
        <w:rPr>
          <w:rFonts w:ascii="Times New Roman" w:hAnsi="Times New Roman" w:cs="Times New Roman"/>
          <w:sz w:val="28"/>
          <w:szCs w:val="28"/>
        </w:rPr>
        <w:t>;</w:t>
      </w:r>
    </w:p>
    <w:p w:rsidR="0006125B" w:rsidRPr="00A60D40" w:rsidRDefault="0006125B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D40">
        <w:rPr>
          <w:rFonts w:ascii="Times New Roman" w:hAnsi="Times New Roman" w:cs="Times New Roman"/>
          <w:sz w:val="28"/>
          <w:szCs w:val="28"/>
        </w:rPr>
        <w:t xml:space="preserve">на эксплуатацию и (или) техническое обслуживание объекта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Pr="00A60D40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073A88" w:rsidRPr="00A60D4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A60D40">
        <w:rPr>
          <w:rFonts w:ascii="Times New Roman" w:hAnsi="Times New Roman" w:cs="Times New Roman"/>
          <w:sz w:val="28"/>
          <w:szCs w:val="28"/>
        </w:rPr>
        <w:t xml:space="preserve">на эксплуатацию и </w:t>
      </w:r>
      <w:r w:rsidR="006D6B76" w:rsidRPr="00A60D40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A60D40">
        <w:rPr>
          <w:rFonts w:ascii="Times New Roman" w:hAnsi="Times New Roman" w:cs="Times New Roman"/>
          <w:sz w:val="28"/>
          <w:szCs w:val="28"/>
        </w:rPr>
        <w:t>техническое обслуживание объекта</w:t>
      </w:r>
      <w:r w:rsidR="00073A88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465867" w:rsidRPr="00A60D40">
        <w:rPr>
          <w:rFonts w:ascii="Times New Roman" w:hAnsi="Times New Roman" w:cs="Times New Roman"/>
          <w:sz w:val="28"/>
          <w:szCs w:val="28"/>
        </w:rPr>
        <w:t>при  реализации проекта</w:t>
      </w:r>
      <w:r w:rsidR="00330790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073A88" w:rsidRPr="00A60D40">
        <w:rPr>
          <w:rFonts w:ascii="Times New Roman" w:hAnsi="Times New Roman" w:cs="Times New Roman"/>
          <w:sz w:val="28"/>
          <w:szCs w:val="28"/>
        </w:rPr>
        <w:t>по бюджетной схеме</w:t>
      </w:r>
      <w:r w:rsidRPr="00A60D40">
        <w:rPr>
          <w:rFonts w:ascii="Times New Roman" w:hAnsi="Times New Roman" w:cs="Times New Roman"/>
          <w:sz w:val="28"/>
          <w:szCs w:val="28"/>
        </w:rPr>
        <w:t xml:space="preserve">, </w:t>
      </w:r>
      <w:r w:rsidRPr="00743E7B">
        <w:rPr>
          <w:rFonts w:ascii="Times New Roman" w:hAnsi="Times New Roman" w:cs="Times New Roman"/>
          <w:sz w:val="28"/>
          <w:szCs w:val="28"/>
        </w:rPr>
        <w:t xml:space="preserve">в том числе посредством предоставления </w:t>
      </w:r>
      <w:r w:rsidR="00CA7D5C" w:rsidRPr="00743E7B">
        <w:rPr>
          <w:rFonts w:ascii="Times New Roman" w:hAnsi="Times New Roman" w:cs="Times New Roman"/>
          <w:sz w:val="28"/>
          <w:szCs w:val="28"/>
        </w:rPr>
        <w:t xml:space="preserve">государственной поддержки </w:t>
      </w:r>
      <w:r w:rsidRPr="00743E7B">
        <w:rPr>
          <w:rFonts w:ascii="Times New Roman" w:hAnsi="Times New Roman" w:cs="Times New Roman"/>
          <w:sz w:val="28"/>
          <w:szCs w:val="28"/>
        </w:rPr>
        <w:t>бюджетным учреждениям, государственным организациям</w:t>
      </w:r>
      <w:r w:rsidR="00285D8E" w:rsidRPr="00743E7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C7C67" w:rsidRPr="00743E7B">
        <w:rPr>
          <w:rFonts w:ascii="Times New Roman" w:hAnsi="Times New Roman" w:cs="Times New Roman"/>
          <w:sz w:val="28"/>
          <w:szCs w:val="28"/>
        </w:rPr>
        <w:t xml:space="preserve">по уплате </w:t>
      </w:r>
      <w:r w:rsidRPr="00743E7B">
        <w:rPr>
          <w:rFonts w:ascii="Times New Roman" w:hAnsi="Times New Roman" w:cs="Times New Roman"/>
          <w:sz w:val="28"/>
          <w:szCs w:val="28"/>
        </w:rPr>
        <w:t>процентов по долговым обязательствам</w:t>
      </w:r>
      <w:r w:rsidR="00FF7DB6" w:rsidRPr="00743E7B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743E7B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8F3857" w:rsidRPr="00743E7B">
        <w:rPr>
          <w:rFonts w:ascii="Times New Roman" w:hAnsi="Times New Roman" w:cs="Times New Roman"/>
          <w:sz w:val="28"/>
          <w:szCs w:val="28"/>
        </w:rPr>
        <w:t xml:space="preserve">с </w:t>
      </w:r>
      <w:r w:rsidRPr="00743E7B">
        <w:rPr>
          <w:rFonts w:ascii="Times New Roman" w:hAnsi="Times New Roman" w:cs="Times New Roman"/>
          <w:sz w:val="28"/>
          <w:szCs w:val="28"/>
        </w:rPr>
        <w:t xml:space="preserve">возвратом </w:t>
      </w:r>
      <w:r w:rsidR="00FF7DB6" w:rsidRPr="00743E7B">
        <w:rPr>
          <w:rFonts w:ascii="Times New Roman" w:hAnsi="Times New Roman" w:cs="Times New Roman"/>
          <w:sz w:val="28"/>
          <w:szCs w:val="28"/>
        </w:rPr>
        <w:t xml:space="preserve">внешних займов (в случае </w:t>
      </w:r>
      <w:r w:rsidR="00A67BDC" w:rsidRPr="00743E7B">
        <w:rPr>
          <w:rFonts w:ascii="Times New Roman" w:hAnsi="Times New Roman" w:cs="Times New Roman"/>
          <w:sz w:val="28"/>
          <w:szCs w:val="28"/>
        </w:rPr>
        <w:t xml:space="preserve">их </w:t>
      </w:r>
      <w:r w:rsidR="00FF7DB6" w:rsidRPr="00743E7B">
        <w:rPr>
          <w:rFonts w:ascii="Times New Roman" w:hAnsi="Times New Roman" w:cs="Times New Roman"/>
          <w:sz w:val="28"/>
          <w:szCs w:val="28"/>
        </w:rPr>
        <w:t>погашения за счет средств бюджета)</w:t>
      </w:r>
      <w:r w:rsidRPr="00743E7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6125B" w:rsidRPr="00A60D40" w:rsidRDefault="00380EE9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2</w:t>
      </w:r>
      <w:r w:rsidR="00CD1B5E" w:rsidRPr="00A60D40">
        <w:rPr>
          <w:rFonts w:ascii="Times New Roman" w:hAnsi="Times New Roman" w:cs="Times New Roman"/>
          <w:sz w:val="28"/>
          <w:szCs w:val="28"/>
        </w:rPr>
        <w:t>3</w:t>
      </w:r>
      <w:r w:rsidRPr="00A60D40">
        <w:rPr>
          <w:rFonts w:ascii="Times New Roman" w:hAnsi="Times New Roman" w:cs="Times New Roman"/>
          <w:sz w:val="28"/>
          <w:szCs w:val="28"/>
        </w:rPr>
        <w:t>.4.</w:t>
      </w:r>
      <w:r w:rsidR="00051BFC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40451F" w:rsidRPr="00A60D40"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бюдж</m:t>
            </m:r>
          </m:sub>
        </m:sSub>
      </m:oMath>
      <w:r w:rsidR="0006125B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40451F" w:rsidRPr="00A60D40">
        <w:rPr>
          <w:rFonts w:ascii="Times New Roman" w:hAnsi="Times New Roman" w:cs="Times New Roman"/>
          <w:sz w:val="28"/>
          <w:szCs w:val="28"/>
        </w:rPr>
        <w:t xml:space="preserve">к </w:t>
      </w:r>
      <w:r w:rsidR="0006125B" w:rsidRPr="00A60D40">
        <w:rPr>
          <w:rFonts w:ascii="Times New Roman" w:hAnsi="Times New Roman" w:cs="Times New Roman"/>
          <w:sz w:val="28"/>
          <w:szCs w:val="28"/>
        </w:rPr>
        <w:t>статьям поступлений</w:t>
      </w:r>
      <w:r w:rsidR="000E448D" w:rsidRPr="00A60D40">
        <w:rPr>
          <w:rFonts w:ascii="Times New Roman" w:hAnsi="Times New Roman" w:cs="Times New Roman"/>
          <w:sz w:val="28"/>
          <w:szCs w:val="28"/>
        </w:rPr>
        <w:t xml:space="preserve"> в бюджет при реализации проекта по бюджетной схеме </w:t>
      </w:r>
      <w:r w:rsidR="0006125B" w:rsidRPr="00A60D40">
        <w:rPr>
          <w:rFonts w:ascii="Times New Roman" w:hAnsi="Times New Roman" w:cs="Times New Roman"/>
          <w:sz w:val="28"/>
          <w:szCs w:val="28"/>
        </w:rPr>
        <w:t>относятся:</w:t>
      </w:r>
    </w:p>
    <w:p w:rsidR="006B5DBE" w:rsidRPr="00A60D40" w:rsidRDefault="00380EE9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2</w:t>
      </w:r>
      <w:r w:rsidR="00CD1B5E" w:rsidRPr="00A60D40">
        <w:rPr>
          <w:rFonts w:ascii="Times New Roman" w:hAnsi="Times New Roman" w:cs="Times New Roman"/>
          <w:sz w:val="28"/>
          <w:szCs w:val="28"/>
        </w:rPr>
        <w:t>3</w:t>
      </w:r>
      <w:r w:rsidRPr="00A60D40">
        <w:rPr>
          <w:rFonts w:ascii="Times New Roman" w:hAnsi="Times New Roman" w:cs="Times New Roman"/>
          <w:sz w:val="28"/>
          <w:szCs w:val="28"/>
        </w:rPr>
        <w:t xml:space="preserve">.4.1. </w:t>
      </w:r>
      <w:r w:rsidR="00D43607" w:rsidRPr="00A60D40">
        <w:rPr>
          <w:rFonts w:ascii="Times New Roman" w:hAnsi="Times New Roman" w:cs="Times New Roman"/>
          <w:sz w:val="28"/>
          <w:szCs w:val="28"/>
        </w:rPr>
        <w:t>н</w:t>
      </w:r>
      <w:r w:rsidR="00B36782" w:rsidRPr="00A60D40">
        <w:rPr>
          <w:rFonts w:ascii="Times New Roman" w:hAnsi="Times New Roman" w:cs="Times New Roman"/>
          <w:sz w:val="28"/>
          <w:szCs w:val="28"/>
        </w:rPr>
        <w:t xml:space="preserve">алоговые </w:t>
      </w:r>
      <w:r w:rsidR="008F3857" w:rsidRPr="00A60D40">
        <w:rPr>
          <w:rFonts w:ascii="Times New Roman" w:hAnsi="Times New Roman" w:cs="Times New Roman"/>
          <w:sz w:val="28"/>
          <w:szCs w:val="28"/>
        </w:rPr>
        <w:t xml:space="preserve">доходы, образуемые </w:t>
      </w:r>
      <w:r w:rsidR="00B36782" w:rsidRPr="00A60D40">
        <w:rPr>
          <w:rFonts w:ascii="Times New Roman" w:hAnsi="Times New Roman" w:cs="Times New Roman"/>
          <w:sz w:val="28"/>
          <w:szCs w:val="28"/>
        </w:rPr>
        <w:t>при реализации проекта по бюджетной схеме</w:t>
      </w:r>
      <w:r w:rsidR="006B5DBE" w:rsidRPr="00A60D40">
        <w:rPr>
          <w:rFonts w:ascii="Times New Roman" w:hAnsi="Times New Roman" w:cs="Times New Roman"/>
          <w:sz w:val="28"/>
          <w:szCs w:val="28"/>
        </w:rPr>
        <w:t>, в частности:</w:t>
      </w:r>
    </w:p>
    <w:p w:rsidR="006B5DBE" w:rsidRPr="00A60D40" w:rsidRDefault="006B5DBE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налог на добавленную стоимость от</w:t>
      </w:r>
      <w:r w:rsidR="002708E0" w:rsidRPr="00A60D40">
        <w:rPr>
          <w:rFonts w:ascii="Times New Roman" w:hAnsi="Times New Roman" w:cs="Times New Roman"/>
          <w:sz w:val="28"/>
          <w:szCs w:val="28"/>
        </w:rPr>
        <w:t xml:space="preserve"> выручк</w:t>
      </w:r>
      <w:r w:rsidR="00B30455" w:rsidRPr="00A60D40">
        <w:rPr>
          <w:rFonts w:ascii="Times New Roman" w:hAnsi="Times New Roman" w:cs="Times New Roman"/>
          <w:sz w:val="28"/>
          <w:szCs w:val="28"/>
        </w:rPr>
        <w:t>и</w:t>
      </w:r>
      <w:r w:rsidR="002708E0" w:rsidRPr="00A60D40">
        <w:rPr>
          <w:rFonts w:ascii="Times New Roman" w:hAnsi="Times New Roman" w:cs="Times New Roman"/>
          <w:sz w:val="28"/>
          <w:szCs w:val="28"/>
        </w:rPr>
        <w:t xml:space="preserve"> от </w:t>
      </w:r>
      <w:r w:rsidR="00D91FC2" w:rsidRPr="00A60D4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708E0" w:rsidRPr="00A60D40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="00D91FC2" w:rsidRPr="00A60D40">
        <w:rPr>
          <w:rFonts w:ascii="Times New Roman" w:hAnsi="Times New Roman" w:cs="Times New Roman"/>
          <w:sz w:val="28"/>
          <w:szCs w:val="28"/>
        </w:rPr>
        <w:t>товаров (</w:t>
      </w:r>
      <w:r w:rsidR="002708E0" w:rsidRPr="00A60D40">
        <w:rPr>
          <w:rFonts w:ascii="Times New Roman" w:hAnsi="Times New Roman" w:cs="Times New Roman"/>
          <w:sz w:val="28"/>
          <w:szCs w:val="28"/>
        </w:rPr>
        <w:t xml:space="preserve">работ, </w:t>
      </w:r>
      <w:r w:rsidR="00D91FC2" w:rsidRPr="00A60D40">
        <w:rPr>
          <w:rFonts w:ascii="Times New Roman" w:hAnsi="Times New Roman" w:cs="Times New Roman"/>
          <w:sz w:val="28"/>
          <w:szCs w:val="28"/>
        </w:rPr>
        <w:t>услуг)</w:t>
      </w:r>
      <w:r w:rsidRPr="00A60D40">
        <w:rPr>
          <w:rFonts w:ascii="Times New Roman" w:hAnsi="Times New Roman" w:cs="Times New Roman"/>
          <w:sz w:val="28"/>
          <w:szCs w:val="28"/>
        </w:rPr>
        <w:t xml:space="preserve"> в результате использования объекта</w:t>
      </w:r>
      <w:r w:rsidR="00DE1B3D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D43607" w:rsidRPr="00A60D40">
        <w:rPr>
          <w:rFonts w:ascii="Times New Roman" w:hAnsi="Times New Roman" w:cs="Times New Roman"/>
          <w:sz w:val="28"/>
          <w:szCs w:val="28"/>
        </w:rPr>
        <w:t xml:space="preserve">при реализации проекта </w:t>
      </w:r>
      <w:r w:rsidR="00DE1B3D" w:rsidRPr="00A60D40">
        <w:rPr>
          <w:rFonts w:ascii="Times New Roman" w:hAnsi="Times New Roman" w:cs="Times New Roman"/>
          <w:sz w:val="28"/>
          <w:szCs w:val="28"/>
        </w:rPr>
        <w:t>по бюджетной схеме</w:t>
      </w:r>
      <w:r w:rsidRPr="00A60D40">
        <w:rPr>
          <w:rFonts w:ascii="Times New Roman" w:hAnsi="Times New Roman" w:cs="Times New Roman"/>
          <w:sz w:val="28"/>
          <w:szCs w:val="28"/>
        </w:rPr>
        <w:t xml:space="preserve"> (с учетом налоговых вычетов, если </w:t>
      </w:r>
      <w:r w:rsidRPr="00A60D40">
        <w:rPr>
          <w:rFonts w:ascii="Times New Roman" w:hAnsi="Times New Roman" w:cs="Times New Roman"/>
          <w:sz w:val="28"/>
          <w:szCs w:val="28"/>
        </w:rPr>
        <w:lastRenderedPageBreak/>
        <w:t>применимо)</w:t>
      </w:r>
      <w:r w:rsidR="00D43607" w:rsidRPr="00A60D40">
        <w:rPr>
          <w:rFonts w:ascii="Times New Roman" w:hAnsi="Times New Roman" w:cs="Times New Roman"/>
          <w:sz w:val="28"/>
          <w:szCs w:val="28"/>
        </w:rPr>
        <w:t>;</w:t>
      </w:r>
    </w:p>
    <w:p w:rsidR="006B5DBE" w:rsidRPr="00A60D40" w:rsidRDefault="00380EE9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2</w:t>
      </w:r>
      <w:r w:rsidR="00CD1B5E" w:rsidRPr="00A60D40">
        <w:rPr>
          <w:rFonts w:ascii="Times New Roman" w:hAnsi="Times New Roman" w:cs="Times New Roman"/>
          <w:sz w:val="28"/>
          <w:szCs w:val="28"/>
        </w:rPr>
        <w:t>3</w:t>
      </w:r>
      <w:r w:rsidRPr="00A60D40">
        <w:rPr>
          <w:rFonts w:ascii="Times New Roman" w:hAnsi="Times New Roman" w:cs="Times New Roman"/>
          <w:sz w:val="28"/>
          <w:szCs w:val="28"/>
        </w:rPr>
        <w:t xml:space="preserve">.4.2. </w:t>
      </w:r>
      <w:r w:rsidR="00D43607" w:rsidRPr="00A60D40">
        <w:rPr>
          <w:rFonts w:ascii="Times New Roman" w:hAnsi="Times New Roman" w:cs="Times New Roman"/>
          <w:sz w:val="28"/>
          <w:szCs w:val="28"/>
        </w:rPr>
        <w:t>н</w:t>
      </w:r>
      <w:r w:rsidR="006B5DBE" w:rsidRPr="00A60D40">
        <w:rPr>
          <w:rFonts w:ascii="Times New Roman" w:hAnsi="Times New Roman" w:cs="Times New Roman"/>
          <w:sz w:val="28"/>
          <w:szCs w:val="28"/>
        </w:rPr>
        <w:t xml:space="preserve">еналоговые </w:t>
      </w:r>
      <w:r w:rsidR="008F3857" w:rsidRPr="00A60D40">
        <w:rPr>
          <w:rFonts w:ascii="Times New Roman" w:hAnsi="Times New Roman" w:cs="Times New Roman"/>
          <w:sz w:val="28"/>
          <w:szCs w:val="28"/>
        </w:rPr>
        <w:t xml:space="preserve">доходы, образуемые </w:t>
      </w:r>
      <w:r w:rsidR="00DE1B3D" w:rsidRPr="00A60D40">
        <w:rPr>
          <w:rFonts w:ascii="Times New Roman" w:hAnsi="Times New Roman" w:cs="Times New Roman"/>
          <w:sz w:val="28"/>
          <w:szCs w:val="28"/>
        </w:rPr>
        <w:t>при реализации проекта по бюджетной схеме</w:t>
      </w:r>
      <w:r w:rsidR="006B5DBE" w:rsidRPr="00A60D40">
        <w:rPr>
          <w:rFonts w:ascii="Times New Roman" w:hAnsi="Times New Roman" w:cs="Times New Roman"/>
          <w:sz w:val="28"/>
          <w:szCs w:val="28"/>
        </w:rPr>
        <w:t xml:space="preserve">, в частности: </w:t>
      </w:r>
    </w:p>
    <w:p w:rsidR="006B5DBE" w:rsidRPr="00A60D40" w:rsidRDefault="006B5DBE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поступления штрафов от правонарушений, взимаемых</w:t>
      </w:r>
      <w:r w:rsidR="00CA2425" w:rsidRPr="00A60D40">
        <w:rPr>
          <w:rFonts w:ascii="Times New Roman" w:hAnsi="Times New Roman" w:cs="Times New Roman"/>
          <w:sz w:val="28"/>
          <w:szCs w:val="28"/>
        </w:rPr>
        <w:t xml:space="preserve"> при реализации проекта</w:t>
      </w:r>
      <w:r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DE1B3D" w:rsidRPr="00A60D40">
        <w:rPr>
          <w:rFonts w:ascii="Times New Roman" w:hAnsi="Times New Roman" w:cs="Times New Roman"/>
          <w:sz w:val="28"/>
          <w:szCs w:val="28"/>
        </w:rPr>
        <w:t>по бюджетной схеме</w:t>
      </w:r>
      <w:r w:rsidRPr="00A60D40">
        <w:rPr>
          <w:rFonts w:ascii="Times New Roman" w:hAnsi="Times New Roman" w:cs="Times New Roman"/>
          <w:sz w:val="28"/>
          <w:szCs w:val="28"/>
        </w:rPr>
        <w:t>;</w:t>
      </w:r>
    </w:p>
    <w:p w:rsidR="006B5DBE" w:rsidRPr="00A60D40" w:rsidRDefault="00027BC1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выручка от</w:t>
      </w:r>
      <w:r w:rsidR="0036497E" w:rsidRPr="00A60D40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504EC5" w:rsidRPr="00A60D40">
        <w:rPr>
          <w:rFonts w:ascii="Times New Roman" w:hAnsi="Times New Roman" w:cs="Times New Roman"/>
          <w:sz w:val="28"/>
          <w:szCs w:val="28"/>
        </w:rPr>
        <w:t xml:space="preserve"> платных </w:t>
      </w:r>
      <w:r w:rsidR="00DC6017" w:rsidRPr="00A60D40">
        <w:rPr>
          <w:rFonts w:ascii="Times New Roman" w:hAnsi="Times New Roman" w:cs="Times New Roman"/>
          <w:sz w:val="28"/>
          <w:szCs w:val="28"/>
        </w:rPr>
        <w:t xml:space="preserve">товаров </w:t>
      </w:r>
      <w:r w:rsidRPr="00A60D40">
        <w:rPr>
          <w:rFonts w:ascii="Times New Roman" w:hAnsi="Times New Roman" w:cs="Times New Roman"/>
          <w:sz w:val="28"/>
          <w:szCs w:val="28"/>
        </w:rPr>
        <w:t>(работ</w:t>
      </w:r>
      <w:r w:rsidR="0036497E" w:rsidRPr="00A60D40">
        <w:rPr>
          <w:rFonts w:ascii="Times New Roman" w:hAnsi="Times New Roman" w:cs="Times New Roman"/>
          <w:sz w:val="28"/>
          <w:szCs w:val="28"/>
        </w:rPr>
        <w:t>,</w:t>
      </w:r>
      <w:r w:rsidR="00DC6017" w:rsidRPr="00A60D40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A60D40">
        <w:rPr>
          <w:rFonts w:ascii="Times New Roman" w:hAnsi="Times New Roman" w:cs="Times New Roman"/>
          <w:sz w:val="28"/>
          <w:szCs w:val="28"/>
        </w:rPr>
        <w:t xml:space="preserve">) </w:t>
      </w:r>
      <w:r w:rsidR="006B5DBE" w:rsidRPr="00A60D40">
        <w:rPr>
          <w:rFonts w:ascii="Times New Roman" w:hAnsi="Times New Roman" w:cs="Times New Roman"/>
          <w:sz w:val="28"/>
          <w:szCs w:val="28"/>
        </w:rPr>
        <w:t>в результате использования объекта</w:t>
      </w:r>
      <w:r w:rsidR="00DE1B3D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D43607" w:rsidRPr="00A60D40">
        <w:rPr>
          <w:rFonts w:ascii="Times New Roman" w:hAnsi="Times New Roman" w:cs="Times New Roman"/>
          <w:sz w:val="28"/>
          <w:szCs w:val="28"/>
        </w:rPr>
        <w:t>при реализации проекта</w:t>
      </w:r>
      <w:r w:rsidR="00100980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DE1B3D" w:rsidRPr="00A60D40">
        <w:rPr>
          <w:rFonts w:ascii="Times New Roman" w:hAnsi="Times New Roman" w:cs="Times New Roman"/>
          <w:sz w:val="28"/>
          <w:szCs w:val="28"/>
        </w:rPr>
        <w:t>по бюджетной схеме</w:t>
      </w:r>
      <w:r w:rsidR="006B5DBE" w:rsidRPr="00A60D40">
        <w:rPr>
          <w:rFonts w:ascii="Times New Roman" w:hAnsi="Times New Roman" w:cs="Times New Roman"/>
          <w:sz w:val="28"/>
          <w:szCs w:val="28"/>
        </w:rPr>
        <w:t>;</w:t>
      </w:r>
    </w:p>
    <w:p w:rsidR="00454D03" w:rsidRPr="00A60D40" w:rsidRDefault="00454D03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доходы от реализации имущества, имущественных прав на </w:t>
      </w:r>
      <w:r w:rsidR="00CA2425" w:rsidRPr="00A60D40">
        <w:rPr>
          <w:rFonts w:ascii="Times New Roman" w:hAnsi="Times New Roman" w:cs="Times New Roman"/>
          <w:sz w:val="28"/>
          <w:szCs w:val="28"/>
        </w:rPr>
        <w:t>объекты интеллектуальной собственности, находящихся в республиканской либо коммунальной собственности;</w:t>
      </w:r>
    </w:p>
    <w:p w:rsidR="00454D03" w:rsidRPr="00A60D40" w:rsidRDefault="00454D03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административные платежи;</w:t>
      </w:r>
    </w:p>
    <w:p w:rsidR="0006125B" w:rsidRPr="00A60D40" w:rsidRDefault="006B5DBE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иные н</w:t>
      </w:r>
      <w:r w:rsidR="00DE1B3D" w:rsidRPr="00A60D40">
        <w:rPr>
          <w:rFonts w:ascii="Times New Roman" w:hAnsi="Times New Roman" w:cs="Times New Roman"/>
          <w:sz w:val="28"/>
          <w:szCs w:val="28"/>
        </w:rPr>
        <w:t>еналоговые поступления в бюджет</w:t>
      </w:r>
      <w:r w:rsidRPr="00A60D40">
        <w:rPr>
          <w:rFonts w:ascii="Times New Roman" w:hAnsi="Times New Roman" w:cs="Times New Roman"/>
          <w:sz w:val="28"/>
          <w:szCs w:val="28"/>
        </w:rPr>
        <w:t xml:space="preserve"> при </w:t>
      </w:r>
      <w:r w:rsidR="00DE1B3D" w:rsidRPr="00A60D40">
        <w:rPr>
          <w:rFonts w:ascii="Times New Roman" w:hAnsi="Times New Roman" w:cs="Times New Roman"/>
          <w:sz w:val="28"/>
          <w:szCs w:val="28"/>
        </w:rPr>
        <w:t>реализации проекта по бюджетной схеме</w:t>
      </w:r>
      <w:r w:rsidRPr="00A60D40">
        <w:rPr>
          <w:rFonts w:ascii="Times New Roman" w:hAnsi="Times New Roman" w:cs="Times New Roman"/>
          <w:sz w:val="28"/>
          <w:szCs w:val="28"/>
        </w:rPr>
        <w:t>.</w:t>
      </w:r>
    </w:p>
    <w:p w:rsidR="009E4FB7" w:rsidRPr="00A60D40" w:rsidRDefault="00380EE9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2</w:t>
      </w:r>
      <w:r w:rsidR="00CD1B5E" w:rsidRPr="00A60D40">
        <w:rPr>
          <w:rFonts w:ascii="Times New Roman" w:hAnsi="Times New Roman" w:cs="Times New Roman"/>
          <w:sz w:val="28"/>
          <w:szCs w:val="28"/>
        </w:rPr>
        <w:t>4</w:t>
      </w:r>
      <w:r w:rsidRPr="00A60D40">
        <w:rPr>
          <w:rFonts w:ascii="Times New Roman" w:hAnsi="Times New Roman" w:cs="Times New Roman"/>
          <w:sz w:val="28"/>
          <w:szCs w:val="28"/>
        </w:rPr>
        <w:t xml:space="preserve">. 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Расчет ставки дисконтирования расходов </w:t>
      </w:r>
      <w:r w:rsidR="00EA22C1" w:rsidRPr="00A60D40">
        <w:rPr>
          <w:rFonts w:ascii="Times New Roman" w:hAnsi="Times New Roman" w:cs="Times New Roman"/>
          <w:sz w:val="28"/>
          <w:szCs w:val="28"/>
        </w:rPr>
        <w:t>бюджета при реализации проекта по схеме ГЧП</w:t>
      </w:r>
      <w:r w:rsidR="0040451F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F3270" w:rsidRPr="00A60D40">
        <w:rPr>
          <w:rFonts w:ascii="Times New Roman" w:hAnsi="Times New Roman" w:cs="Times New Roman"/>
          <w:sz w:val="28"/>
          <w:szCs w:val="28"/>
        </w:rPr>
        <w:t xml:space="preserve">и по бюджетной схеме </w:t>
      </w:r>
      <w:r w:rsidR="0040451F" w:rsidRPr="00A60D40">
        <w:rPr>
          <w:rFonts w:ascii="Times New Roman" w:hAnsi="Times New Roman" w:cs="Times New Roman"/>
          <w:sz w:val="28"/>
          <w:szCs w:val="28"/>
        </w:rPr>
        <w:t>осуществляется с учетом следующих подходов:</w:t>
      </w:r>
    </w:p>
    <w:p w:rsidR="009E4FB7" w:rsidRPr="00A60D40" w:rsidRDefault="00380EE9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2</w:t>
      </w:r>
      <w:r w:rsidR="00CD1B5E" w:rsidRPr="00A60D40">
        <w:rPr>
          <w:rFonts w:ascii="Times New Roman" w:hAnsi="Times New Roman" w:cs="Times New Roman"/>
          <w:sz w:val="28"/>
          <w:szCs w:val="28"/>
        </w:rPr>
        <w:t>4</w:t>
      </w:r>
      <w:r w:rsidRPr="00A60D40">
        <w:rPr>
          <w:rFonts w:ascii="Times New Roman" w:hAnsi="Times New Roman" w:cs="Times New Roman"/>
          <w:sz w:val="28"/>
          <w:szCs w:val="28"/>
        </w:rPr>
        <w:t xml:space="preserve">.1. </w:t>
      </w:r>
      <w:r w:rsidR="00051BFC" w:rsidRPr="00A60D40">
        <w:rPr>
          <w:rFonts w:ascii="Times New Roman" w:hAnsi="Times New Roman" w:cs="Times New Roman"/>
          <w:sz w:val="28"/>
          <w:szCs w:val="28"/>
        </w:rPr>
        <w:t>с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тавка дисконтирования расходов и поступлений средств </w:t>
      </w:r>
      <w:r w:rsidR="00EA22C1" w:rsidRPr="00A60D40">
        <w:rPr>
          <w:rFonts w:ascii="Times New Roman" w:hAnsi="Times New Roman" w:cs="Times New Roman"/>
          <w:sz w:val="28"/>
          <w:szCs w:val="28"/>
        </w:rPr>
        <w:t>бюджета</w:t>
      </w:r>
      <w:r w:rsidR="005828A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при реализации проекта </w:t>
      </w:r>
      <w:r w:rsidR="00EA22C1" w:rsidRPr="00A60D40">
        <w:rPr>
          <w:rFonts w:ascii="Times New Roman" w:hAnsi="Times New Roman" w:cs="Times New Roman"/>
          <w:sz w:val="28"/>
          <w:szCs w:val="28"/>
        </w:rPr>
        <w:t>по схеме ГЧП</w:t>
      </w:r>
      <w:r w:rsidR="00D852DE" w:rsidRPr="00A60D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D852DE" w:rsidRPr="00A60D40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="00D852DE" w:rsidRPr="00A60D40">
        <w:rPr>
          <w:rFonts w:ascii="Times New Roman" w:hAnsi="Times New Roman" w:cs="Times New Roman"/>
          <w:sz w:val="28"/>
          <w:szCs w:val="28"/>
          <w:vertAlign w:val="subscript"/>
        </w:rPr>
        <w:t>гчп</w:t>
      </w:r>
      <w:proofErr w:type="spellEnd"/>
      <w:r w:rsidR="001D2B9B" w:rsidRPr="00A60D40">
        <w:rPr>
          <w:rFonts w:ascii="Times New Roman" w:hAnsi="Times New Roman" w:cs="Times New Roman"/>
          <w:sz w:val="28"/>
          <w:szCs w:val="28"/>
        </w:rPr>
        <w:t>):</w:t>
      </w:r>
    </w:p>
    <w:p w:rsidR="00693066" w:rsidRPr="00A60D40" w:rsidRDefault="00693066" w:rsidP="00DB3403">
      <w:pPr>
        <w:pStyle w:val="ConsPlusNormal"/>
        <w:ind w:firstLine="709"/>
        <w:jc w:val="both"/>
      </w:pPr>
    </w:p>
    <w:p w:rsidR="00693066" w:rsidRPr="00A60D40" w:rsidRDefault="00E8254D" w:rsidP="00DB3403">
      <w:pPr>
        <w:pStyle w:val="ConsPlusNormal"/>
        <w:ind w:firstLine="709"/>
        <w:jc w:val="center"/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  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гчп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1  × 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рбюдж</m:t>
                                </m:r>
                              </m:sub>
                            </m:sSub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мбюдж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бюдж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 +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2 ×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S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заем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б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юдж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 </m:t>
                        </m:r>
                      </m:e>
                      <m:e/>
                    </m:eqAr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бюдж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рбюдж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мбюдж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заем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бюдж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t-1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P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гчп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гчп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гчп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</m:eqAr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  </m:t>
        </m:r>
      </m:oMath>
      <w:r w:rsidR="00600C14" w:rsidRPr="00A60D40">
        <w:rPr>
          <w:rFonts w:ascii="Times New Roman" w:hAnsi="Times New Roman" w:cs="Times New Roman"/>
          <w:sz w:val="28"/>
          <w:szCs w:val="28"/>
        </w:rPr>
        <w:t>, где</w:t>
      </w:r>
    </w:p>
    <w:p w:rsidR="009E4FB7" w:rsidRPr="00A60D40" w:rsidRDefault="009E4FB7" w:rsidP="00DB3403">
      <w:pPr>
        <w:pStyle w:val="ConsPlusNormal"/>
        <w:ind w:firstLine="709"/>
        <w:jc w:val="center"/>
      </w:pPr>
    </w:p>
    <w:p w:rsidR="009E4FB7" w:rsidRPr="00A60D40" w:rsidRDefault="009E4FB7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r</w:t>
      </w:r>
      <w:r w:rsidR="00023139" w:rsidRPr="00A60D4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DE0071" w:rsidRPr="00A60D40">
        <w:rPr>
          <w:rFonts w:ascii="Times New Roman" w:hAnsi="Times New Roman" w:cs="Times New Roman"/>
          <w:sz w:val="28"/>
          <w:szCs w:val="28"/>
        </w:rPr>
        <w:t xml:space="preserve">процентная ставка по </w:t>
      </w:r>
      <w:r w:rsidR="002918DC" w:rsidRPr="00A60D40">
        <w:rPr>
          <w:rFonts w:ascii="Times New Roman" w:hAnsi="Times New Roman" w:cs="Times New Roman"/>
          <w:sz w:val="28"/>
          <w:szCs w:val="28"/>
        </w:rPr>
        <w:t>гос</w:t>
      </w:r>
      <w:r w:rsidR="00FD5202" w:rsidRPr="00A60D40">
        <w:rPr>
          <w:rFonts w:ascii="Times New Roman" w:hAnsi="Times New Roman" w:cs="Times New Roman"/>
          <w:sz w:val="28"/>
          <w:szCs w:val="28"/>
        </w:rPr>
        <w:t xml:space="preserve">ударственным </w:t>
      </w:r>
      <w:r w:rsidR="00794CA3" w:rsidRPr="00A60D40">
        <w:rPr>
          <w:rFonts w:ascii="Times New Roman" w:hAnsi="Times New Roman" w:cs="Times New Roman"/>
          <w:sz w:val="28"/>
          <w:szCs w:val="28"/>
        </w:rPr>
        <w:t>облигациям</w:t>
      </w:r>
      <w:r w:rsidRPr="00A60D40">
        <w:rPr>
          <w:rFonts w:ascii="Times New Roman" w:hAnsi="Times New Roman" w:cs="Times New Roman"/>
          <w:sz w:val="28"/>
          <w:szCs w:val="28"/>
        </w:rPr>
        <w:t xml:space="preserve"> со сроком обращения</w:t>
      </w:r>
      <w:r w:rsidR="00D14ABF" w:rsidRPr="00A60D40">
        <w:rPr>
          <w:rFonts w:ascii="Times New Roman" w:hAnsi="Times New Roman" w:cs="Times New Roman"/>
          <w:sz w:val="28"/>
          <w:szCs w:val="28"/>
        </w:rPr>
        <w:t>,</w:t>
      </w:r>
      <w:r w:rsidRPr="00A60D40">
        <w:rPr>
          <w:rFonts w:ascii="Times New Roman" w:hAnsi="Times New Roman" w:cs="Times New Roman"/>
          <w:sz w:val="28"/>
          <w:szCs w:val="28"/>
        </w:rPr>
        <w:t xml:space="preserve"> сопоставимым с</w:t>
      </w:r>
      <w:r w:rsidR="00D14ABF" w:rsidRPr="00A60D40">
        <w:rPr>
          <w:rFonts w:ascii="Times New Roman" w:hAnsi="Times New Roman" w:cs="Times New Roman"/>
          <w:sz w:val="28"/>
          <w:szCs w:val="28"/>
        </w:rPr>
        <w:t xml:space="preserve"> прогнозным периодом </w:t>
      </w:r>
      <w:r w:rsidR="00C27EBC" w:rsidRPr="00A60D40">
        <w:rPr>
          <w:rFonts w:ascii="Times New Roman" w:hAnsi="Times New Roman" w:cs="Times New Roman"/>
          <w:sz w:val="28"/>
          <w:szCs w:val="28"/>
        </w:rPr>
        <w:t>(</w:t>
      </w:r>
      <w:r w:rsidRPr="00A60D40">
        <w:rPr>
          <w:rFonts w:ascii="Times New Roman" w:hAnsi="Times New Roman" w:cs="Times New Roman"/>
          <w:sz w:val="28"/>
          <w:szCs w:val="28"/>
        </w:rPr>
        <w:t>в годовом исчислении</w:t>
      </w:r>
      <w:r w:rsidR="00C27EBC" w:rsidRPr="00A60D40">
        <w:rPr>
          <w:rFonts w:ascii="Times New Roman" w:hAnsi="Times New Roman" w:cs="Times New Roman"/>
          <w:sz w:val="28"/>
          <w:szCs w:val="28"/>
        </w:rPr>
        <w:t>)</w:t>
      </w:r>
      <w:r w:rsidRPr="00A60D40">
        <w:rPr>
          <w:rFonts w:ascii="Times New Roman" w:hAnsi="Times New Roman" w:cs="Times New Roman"/>
          <w:sz w:val="28"/>
          <w:szCs w:val="28"/>
        </w:rPr>
        <w:t>;</w:t>
      </w:r>
    </w:p>
    <w:p w:rsidR="009E4FB7" w:rsidRPr="00A60D40" w:rsidRDefault="00023139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D4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43A91" w:rsidRPr="00A60D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средневзвешенная процентная ставка по кредит</w:t>
      </w:r>
      <w:r w:rsidR="00D86DF5" w:rsidRPr="00A60D40">
        <w:rPr>
          <w:rFonts w:ascii="Times New Roman" w:hAnsi="Times New Roman" w:cs="Times New Roman"/>
          <w:sz w:val="28"/>
          <w:szCs w:val="28"/>
        </w:rPr>
        <w:t>ам</w:t>
      </w:r>
      <w:r w:rsidR="00232603">
        <w:rPr>
          <w:rFonts w:ascii="Times New Roman" w:hAnsi="Times New Roman" w:cs="Times New Roman"/>
          <w:sz w:val="28"/>
          <w:szCs w:val="28"/>
        </w:rPr>
        <w:t xml:space="preserve"> (</w:t>
      </w:r>
      <w:r w:rsidR="009E4FB7" w:rsidRPr="00A60D40">
        <w:rPr>
          <w:rFonts w:ascii="Times New Roman" w:hAnsi="Times New Roman" w:cs="Times New Roman"/>
          <w:sz w:val="28"/>
          <w:szCs w:val="28"/>
        </w:rPr>
        <w:t>займ</w:t>
      </w:r>
      <w:r w:rsidR="00D86DF5" w:rsidRPr="00A60D40">
        <w:rPr>
          <w:rFonts w:ascii="Times New Roman" w:hAnsi="Times New Roman" w:cs="Times New Roman"/>
          <w:sz w:val="28"/>
          <w:szCs w:val="28"/>
        </w:rPr>
        <w:t>ам</w:t>
      </w:r>
      <w:r w:rsidR="00232603">
        <w:rPr>
          <w:rFonts w:ascii="Times New Roman" w:hAnsi="Times New Roman" w:cs="Times New Roman"/>
          <w:sz w:val="28"/>
          <w:szCs w:val="28"/>
        </w:rPr>
        <w:t>)</w:t>
      </w:r>
      <w:r w:rsidR="009E4FB7" w:rsidRPr="00A60D40">
        <w:rPr>
          <w:rFonts w:ascii="Times New Roman" w:hAnsi="Times New Roman" w:cs="Times New Roman"/>
          <w:sz w:val="28"/>
          <w:szCs w:val="28"/>
        </w:rPr>
        <w:t>, планируемы</w:t>
      </w:r>
      <w:r w:rsidR="009B3474" w:rsidRPr="00A60D40">
        <w:rPr>
          <w:rFonts w:ascii="Times New Roman" w:hAnsi="Times New Roman" w:cs="Times New Roman"/>
          <w:sz w:val="28"/>
          <w:szCs w:val="28"/>
        </w:rPr>
        <w:t>м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к привлечению </w:t>
      </w:r>
      <w:r w:rsidR="001D2B9B" w:rsidRPr="00A60D40">
        <w:rPr>
          <w:rFonts w:ascii="Times New Roman" w:hAnsi="Times New Roman" w:cs="Times New Roman"/>
          <w:sz w:val="28"/>
          <w:szCs w:val="28"/>
        </w:rPr>
        <w:t xml:space="preserve">государственным партнером </w:t>
      </w:r>
      <w:r w:rsidR="009E4FB7" w:rsidRPr="00A60D40">
        <w:rPr>
          <w:rFonts w:ascii="Times New Roman" w:hAnsi="Times New Roman" w:cs="Times New Roman"/>
          <w:sz w:val="28"/>
          <w:szCs w:val="28"/>
        </w:rPr>
        <w:t>п</w:t>
      </w:r>
      <w:r w:rsidR="00B76B77" w:rsidRPr="00A60D40">
        <w:rPr>
          <w:rFonts w:ascii="Times New Roman" w:hAnsi="Times New Roman" w:cs="Times New Roman"/>
          <w:sz w:val="28"/>
          <w:szCs w:val="28"/>
        </w:rPr>
        <w:t>ри реализации проекта по схеме ГЧП</w:t>
      </w:r>
      <w:r w:rsidR="009E4FB7" w:rsidRPr="00A60D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Для целей определения </w:t>
      </w:r>
      <w:r w:rsidR="00C21856" w:rsidRPr="00A60D4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43A91" w:rsidRPr="00A60D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, в случае отсутствия информации об индикативной </w:t>
      </w:r>
      <w:r w:rsidR="00393CCE" w:rsidRPr="00A60D40">
        <w:rPr>
          <w:rFonts w:ascii="Times New Roman" w:hAnsi="Times New Roman" w:cs="Times New Roman"/>
          <w:sz w:val="28"/>
          <w:szCs w:val="28"/>
        </w:rPr>
        <w:t xml:space="preserve">процентной </w:t>
      </w:r>
      <w:r w:rsidR="009E4FB7" w:rsidRPr="00A60D40">
        <w:rPr>
          <w:rFonts w:ascii="Times New Roman" w:hAnsi="Times New Roman" w:cs="Times New Roman"/>
          <w:sz w:val="28"/>
          <w:szCs w:val="28"/>
        </w:rPr>
        <w:t>ставке по кредиту (</w:t>
      </w:r>
      <w:r w:rsidR="009B3474" w:rsidRPr="00A60D40">
        <w:rPr>
          <w:rFonts w:ascii="Times New Roman" w:hAnsi="Times New Roman" w:cs="Times New Roman"/>
          <w:sz w:val="28"/>
          <w:szCs w:val="28"/>
        </w:rPr>
        <w:t>займу)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, должны использоваться данные </w:t>
      </w:r>
      <w:r w:rsidR="009E4FB7" w:rsidRPr="00743E7B">
        <w:rPr>
          <w:rFonts w:ascii="Times New Roman" w:hAnsi="Times New Roman" w:cs="Times New Roman"/>
          <w:sz w:val="28"/>
          <w:szCs w:val="28"/>
        </w:rPr>
        <w:t xml:space="preserve">по существующим кредитам (займам) со сроком </w:t>
      </w:r>
      <w:r w:rsidR="00B77446" w:rsidRPr="00743E7B">
        <w:rPr>
          <w:rFonts w:ascii="Times New Roman" w:hAnsi="Times New Roman" w:cs="Times New Roman"/>
          <w:sz w:val="28"/>
          <w:szCs w:val="28"/>
        </w:rPr>
        <w:t>их погашения</w:t>
      </w:r>
      <w:r w:rsidR="009E4FB7" w:rsidRPr="00743E7B">
        <w:rPr>
          <w:rFonts w:ascii="Times New Roman" w:hAnsi="Times New Roman" w:cs="Times New Roman"/>
          <w:sz w:val="28"/>
          <w:szCs w:val="28"/>
        </w:rPr>
        <w:t>, сопоставимым</w:t>
      </w:r>
      <w:r w:rsidR="00FD5202" w:rsidRPr="00743E7B">
        <w:rPr>
          <w:rFonts w:ascii="Times New Roman" w:hAnsi="Times New Roman" w:cs="Times New Roman"/>
          <w:sz w:val="28"/>
          <w:szCs w:val="28"/>
        </w:rPr>
        <w:t xml:space="preserve"> </w:t>
      </w:r>
      <w:r w:rsidR="00D86DF5" w:rsidRPr="00743E7B">
        <w:rPr>
          <w:rFonts w:ascii="Times New Roman" w:hAnsi="Times New Roman" w:cs="Times New Roman"/>
          <w:sz w:val="28"/>
          <w:szCs w:val="28"/>
        </w:rPr>
        <w:t xml:space="preserve">с </w:t>
      </w:r>
      <w:r w:rsidR="00FD5202" w:rsidRPr="00743E7B">
        <w:rPr>
          <w:rFonts w:ascii="Times New Roman" w:hAnsi="Times New Roman" w:cs="Times New Roman"/>
          <w:sz w:val="28"/>
          <w:szCs w:val="28"/>
        </w:rPr>
        <w:t>прогнозным периодом</w:t>
      </w:r>
      <w:r w:rsidR="009E4FB7" w:rsidRPr="00743E7B">
        <w:rPr>
          <w:rFonts w:ascii="Times New Roman" w:hAnsi="Times New Roman" w:cs="Times New Roman"/>
          <w:sz w:val="28"/>
          <w:szCs w:val="28"/>
        </w:rPr>
        <w:t>;</w:t>
      </w:r>
    </w:p>
    <w:p w:rsidR="009E4FB7" w:rsidRPr="00A60D40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рбюдж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сумма средств </w:t>
      </w:r>
      <w:r w:rsidR="00731F2E" w:rsidRPr="00A60D40"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="00D96CDF" w:rsidRPr="00A60D40">
        <w:rPr>
          <w:rFonts w:ascii="Times New Roman" w:hAnsi="Times New Roman" w:cs="Times New Roman"/>
          <w:sz w:val="28"/>
          <w:szCs w:val="28"/>
        </w:rPr>
        <w:t>, используем</w:t>
      </w:r>
      <w:r w:rsidR="00C21856" w:rsidRPr="00A60D40">
        <w:rPr>
          <w:rFonts w:ascii="Times New Roman" w:hAnsi="Times New Roman" w:cs="Times New Roman"/>
          <w:sz w:val="28"/>
          <w:szCs w:val="28"/>
        </w:rPr>
        <w:t>ых</w:t>
      </w:r>
      <w:r w:rsidR="00D96CDF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для реализации проекта</w:t>
      </w:r>
      <w:r w:rsidR="0069309B" w:rsidRPr="00A60D40">
        <w:rPr>
          <w:rFonts w:ascii="Times New Roman" w:hAnsi="Times New Roman" w:cs="Times New Roman"/>
          <w:sz w:val="28"/>
          <w:szCs w:val="28"/>
        </w:rPr>
        <w:t xml:space="preserve"> по схеме ГЧП</w:t>
      </w:r>
      <w:r w:rsidR="009E4FB7" w:rsidRPr="00A60D40">
        <w:rPr>
          <w:rFonts w:ascii="Times New Roman" w:hAnsi="Times New Roman" w:cs="Times New Roman"/>
          <w:sz w:val="28"/>
          <w:szCs w:val="28"/>
        </w:rPr>
        <w:t>;</w:t>
      </w:r>
    </w:p>
    <w:p w:rsidR="009E4FB7" w:rsidRPr="00A60D40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мбюдж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сумма средств </w:t>
      </w:r>
      <w:r w:rsidR="009453CB" w:rsidRPr="00A60D40">
        <w:rPr>
          <w:rFonts w:ascii="Times New Roman" w:hAnsi="Times New Roman" w:cs="Times New Roman"/>
          <w:sz w:val="28"/>
          <w:szCs w:val="28"/>
        </w:rPr>
        <w:t>местного бюджета, используем</w:t>
      </w:r>
      <w:r w:rsidR="00C21856" w:rsidRPr="00A60D40">
        <w:rPr>
          <w:rFonts w:ascii="Times New Roman" w:hAnsi="Times New Roman" w:cs="Times New Roman"/>
          <w:sz w:val="28"/>
          <w:szCs w:val="28"/>
        </w:rPr>
        <w:t>ых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для реализации проекта</w:t>
      </w:r>
      <w:r w:rsidR="0069309B" w:rsidRPr="00A60D40">
        <w:rPr>
          <w:rFonts w:ascii="Times New Roman" w:hAnsi="Times New Roman" w:cs="Times New Roman"/>
          <w:sz w:val="28"/>
          <w:szCs w:val="28"/>
        </w:rPr>
        <w:t xml:space="preserve"> по схеме ГЧП</w:t>
      </w:r>
      <w:r w:rsidR="009E4FB7" w:rsidRPr="00A60D40">
        <w:rPr>
          <w:rFonts w:ascii="Times New Roman" w:hAnsi="Times New Roman" w:cs="Times New Roman"/>
          <w:sz w:val="28"/>
          <w:szCs w:val="28"/>
        </w:rPr>
        <w:t>;</w:t>
      </w:r>
    </w:p>
    <w:p w:rsidR="009E4FB7" w:rsidRPr="00A60D40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заем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</m:sSub>
      </m:oMath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сумма средств, привлекаемых </w:t>
      </w:r>
      <w:r w:rsidR="00324681" w:rsidRPr="00A60D40">
        <w:rPr>
          <w:rFonts w:ascii="Times New Roman" w:hAnsi="Times New Roman" w:cs="Times New Roman"/>
          <w:sz w:val="28"/>
          <w:szCs w:val="28"/>
        </w:rPr>
        <w:t xml:space="preserve">государственным партнером </w:t>
      </w:r>
      <w:r w:rsidR="00FD5F42" w:rsidRPr="00A60D40">
        <w:rPr>
          <w:rFonts w:ascii="Times New Roman" w:hAnsi="Times New Roman" w:cs="Times New Roman"/>
          <w:sz w:val="28"/>
          <w:szCs w:val="28"/>
        </w:rPr>
        <w:t>при необходимости исполнения своих обязательств в рамках реализации проекта по схеме ГЧП</w:t>
      </w:r>
      <w:r w:rsidR="00FD5F42">
        <w:rPr>
          <w:rFonts w:ascii="Times New Roman" w:hAnsi="Times New Roman" w:cs="Times New Roman"/>
          <w:sz w:val="28"/>
          <w:szCs w:val="28"/>
        </w:rPr>
        <w:t xml:space="preserve"> посредством заимствования</w:t>
      </w:r>
      <w:r w:rsidR="009E4FB7" w:rsidRPr="00A60D40">
        <w:rPr>
          <w:rFonts w:ascii="Times New Roman" w:hAnsi="Times New Roman" w:cs="Times New Roman"/>
          <w:sz w:val="28"/>
          <w:szCs w:val="28"/>
        </w:rPr>
        <w:t>;</w:t>
      </w:r>
    </w:p>
    <w:p w:rsidR="009E4FB7" w:rsidRPr="00A60D40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бюдж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сумма расходов </w:t>
      </w:r>
      <w:r w:rsidR="0069309B" w:rsidRPr="00A60D4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E4FB7" w:rsidRPr="00A60D40">
        <w:rPr>
          <w:rFonts w:ascii="Times New Roman" w:hAnsi="Times New Roman" w:cs="Times New Roman"/>
          <w:sz w:val="28"/>
          <w:szCs w:val="28"/>
        </w:rPr>
        <w:t>по проект</w:t>
      </w:r>
      <w:r w:rsidR="00B20200" w:rsidRPr="00A60D40">
        <w:rPr>
          <w:rFonts w:ascii="Times New Roman" w:hAnsi="Times New Roman" w:cs="Times New Roman"/>
          <w:sz w:val="28"/>
          <w:szCs w:val="28"/>
        </w:rPr>
        <w:t>у</w:t>
      </w:r>
      <w:r w:rsidR="0069309B" w:rsidRPr="00A60D40">
        <w:rPr>
          <w:rFonts w:ascii="Times New Roman" w:hAnsi="Times New Roman" w:cs="Times New Roman"/>
          <w:sz w:val="28"/>
          <w:szCs w:val="28"/>
        </w:rPr>
        <w:t xml:space="preserve"> при его реализации по схеме ГЧП</w:t>
      </w:r>
      <w:r w:rsidR="00051BFC" w:rsidRPr="00A60D40">
        <w:rPr>
          <w:rFonts w:ascii="Times New Roman" w:hAnsi="Times New Roman" w:cs="Times New Roman"/>
          <w:sz w:val="28"/>
          <w:szCs w:val="28"/>
        </w:rPr>
        <w:t>;</w:t>
      </w:r>
    </w:p>
    <w:p w:rsidR="009E4FB7" w:rsidRPr="00A60D40" w:rsidRDefault="00AA0878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2</w:t>
      </w:r>
      <w:r w:rsidR="00CD1B5E" w:rsidRPr="00A60D40">
        <w:rPr>
          <w:rFonts w:ascii="Times New Roman" w:hAnsi="Times New Roman" w:cs="Times New Roman"/>
          <w:sz w:val="28"/>
          <w:szCs w:val="28"/>
        </w:rPr>
        <w:t>4</w:t>
      </w:r>
      <w:r w:rsidRPr="00A60D40">
        <w:rPr>
          <w:rFonts w:ascii="Times New Roman" w:hAnsi="Times New Roman" w:cs="Times New Roman"/>
          <w:sz w:val="28"/>
          <w:szCs w:val="28"/>
        </w:rPr>
        <w:t xml:space="preserve">.2. </w:t>
      </w:r>
      <w:r w:rsidR="00051BFC" w:rsidRPr="00A60D40">
        <w:rPr>
          <w:rFonts w:ascii="Times New Roman" w:hAnsi="Times New Roman" w:cs="Times New Roman"/>
          <w:sz w:val="28"/>
          <w:szCs w:val="28"/>
        </w:rPr>
        <w:t>е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сли необходимость осуществления расходов </w:t>
      </w:r>
      <w:r w:rsidR="00731F2E" w:rsidRPr="00A60D4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на создание и (или) эксплуатацию и (или) техническое обслуживание объекта </w:t>
      </w:r>
      <w:r w:rsidR="009E4FB7" w:rsidRPr="00A60D40">
        <w:rPr>
          <w:rFonts w:ascii="Times New Roman" w:hAnsi="Times New Roman" w:cs="Times New Roman"/>
          <w:sz w:val="28"/>
          <w:szCs w:val="28"/>
        </w:rPr>
        <w:lastRenderedPageBreak/>
        <w:t xml:space="preserve">при реализации проекта </w:t>
      </w:r>
      <w:r w:rsidR="00731F2E" w:rsidRPr="00A60D40">
        <w:rPr>
          <w:rFonts w:ascii="Times New Roman" w:hAnsi="Times New Roman" w:cs="Times New Roman"/>
          <w:sz w:val="28"/>
          <w:szCs w:val="28"/>
        </w:rPr>
        <w:t xml:space="preserve">по схеме ГЧП 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отсутствует, то </w:t>
      </w:r>
      <w:proofErr w:type="spellStart"/>
      <w:proofErr w:type="gramStart"/>
      <w:r w:rsidR="00885EC2" w:rsidRPr="00A60D40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="00885EC2" w:rsidRPr="00A60D40">
        <w:rPr>
          <w:rFonts w:ascii="Times New Roman" w:hAnsi="Times New Roman" w:cs="Times New Roman"/>
          <w:sz w:val="28"/>
          <w:szCs w:val="28"/>
          <w:vertAlign w:val="subscript"/>
        </w:rPr>
        <w:t>гчп</w:t>
      </w:r>
      <w:proofErr w:type="spellEnd"/>
      <w:r w:rsidR="00885EC2" w:rsidRPr="00A60D4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E4FB7" w:rsidRPr="00A60D40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1C0A6C" w:rsidRPr="00A60D40" w:rsidRDefault="001C0A6C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A6C" w:rsidRPr="00A60D40" w:rsidRDefault="00E8254D" w:rsidP="00DB3403">
      <w:pPr>
        <w:pStyle w:val="ConsPlusNormal"/>
        <w:ind w:firstLine="709"/>
        <w:jc w:val="center"/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гчп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1  × 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рбюдж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S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мбюдж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 xml:space="preserve"> 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бюдж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 xml:space="preserve"> 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 +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2 ×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S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заем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 xml:space="preserve"> 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S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бюдж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 </m:t>
                        </m:r>
                      </m:e>
                      <m:e/>
                    </m:eqAr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бюдж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рбюдж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мбюдж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заем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b>
                </m:sSub>
              </m:e>
              <m:e/>
            </m:eqAr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  </m:t>
        </m:r>
      </m:oMath>
      <w:r w:rsidR="00600C14" w:rsidRPr="00A60D40">
        <w:rPr>
          <w:sz w:val="28"/>
          <w:szCs w:val="28"/>
        </w:rPr>
        <w:t>,</w:t>
      </w:r>
      <w:r w:rsidR="00600C14" w:rsidRPr="00A60D40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1C0A6C" w:rsidRPr="00A60D40" w:rsidRDefault="001C0A6C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FB7" w:rsidRPr="00A60D40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рбюдж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сумма поступлений в </w:t>
      </w:r>
      <w:r w:rsidR="00731F2E" w:rsidRPr="00A60D40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="009E4FB7" w:rsidRPr="00A60D40">
        <w:rPr>
          <w:rFonts w:ascii="Times New Roman" w:hAnsi="Times New Roman" w:cs="Times New Roman"/>
          <w:sz w:val="28"/>
          <w:szCs w:val="28"/>
        </w:rPr>
        <w:t>бюджет в течение срока реализации проекта</w:t>
      </w:r>
      <w:r w:rsidR="0069309B" w:rsidRPr="00A60D40">
        <w:rPr>
          <w:rFonts w:ascii="Times New Roman" w:hAnsi="Times New Roman" w:cs="Times New Roman"/>
          <w:sz w:val="28"/>
          <w:szCs w:val="28"/>
        </w:rPr>
        <w:t xml:space="preserve"> (по схеме ГЧП)</w:t>
      </w:r>
      <w:r w:rsidR="009E4FB7" w:rsidRPr="00A60D40">
        <w:rPr>
          <w:rFonts w:ascii="Times New Roman" w:hAnsi="Times New Roman" w:cs="Times New Roman"/>
          <w:sz w:val="28"/>
          <w:szCs w:val="28"/>
        </w:rPr>
        <w:t>;</w:t>
      </w:r>
    </w:p>
    <w:p w:rsidR="009E4FB7" w:rsidRPr="00A60D40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мбюдж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сумма поступлений в </w:t>
      </w:r>
      <w:r w:rsidR="001C0A6C" w:rsidRPr="00A60D40">
        <w:rPr>
          <w:rFonts w:ascii="Times New Roman" w:hAnsi="Times New Roman" w:cs="Times New Roman"/>
          <w:sz w:val="28"/>
          <w:szCs w:val="28"/>
        </w:rPr>
        <w:t>местный бюджет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в течение срока реализации проекта</w:t>
      </w:r>
      <w:r w:rsidR="0069309B" w:rsidRPr="00A60D40">
        <w:rPr>
          <w:rFonts w:ascii="Times New Roman" w:hAnsi="Times New Roman" w:cs="Times New Roman"/>
          <w:sz w:val="28"/>
          <w:szCs w:val="28"/>
        </w:rPr>
        <w:t xml:space="preserve"> (по схеме ГЧП)</w:t>
      </w:r>
      <w:r w:rsidR="009E4FB7" w:rsidRPr="00A60D40">
        <w:rPr>
          <w:rFonts w:ascii="Times New Roman" w:hAnsi="Times New Roman" w:cs="Times New Roman"/>
          <w:sz w:val="28"/>
          <w:szCs w:val="28"/>
        </w:rPr>
        <w:t>;</w:t>
      </w:r>
    </w:p>
    <w:p w:rsidR="009E4FB7" w:rsidRPr="00A60D40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бюдж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</m:sSub>
      </m:oMath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сумма поступлений в </w:t>
      </w:r>
      <w:r w:rsidR="00731F2E" w:rsidRPr="00A60D40">
        <w:rPr>
          <w:rFonts w:ascii="Times New Roman" w:hAnsi="Times New Roman" w:cs="Times New Roman"/>
          <w:sz w:val="28"/>
          <w:szCs w:val="28"/>
        </w:rPr>
        <w:t>бюджет</w:t>
      </w:r>
      <w:r w:rsidR="001C0A6C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E4FB7" w:rsidRPr="00A60D40">
        <w:rPr>
          <w:rFonts w:ascii="Times New Roman" w:hAnsi="Times New Roman" w:cs="Times New Roman"/>
          <w:sz w:val="28"/>
          <w:szCs w:val="28"/>
        </w:rPr>
        <w:t>при реализации проекта</w:t>
      </w:r>
      <w:r w:rsidR="00BE00F9" w:rsidRPr="00A60D40">
        <w:rPr>
          <w:rFonts w:ascii="Times New Roman" w:hAnsi="Times New Roman" w:cs="Times New Roman"/>
          <w:sz w:val="28"/>
          <w:szCs w:val="28"/>
        </w:rPr>
        <w:t xml:space="preserve"> по схеме ГЧП</w:t>
      </w:r>
      <w:r w:rsidR="00051BFC" w:rsidRPr="00A60D40">
        <w:rPr>
          <w:rFonts w:ascii="Times New Roman" w:hAnsi="Times New Roman" w:cs="Times New Roman"/>
          <w:sz w:val="28"/>
          <w:szCs w:val="28"/>
        </w:rPr>
        <w:t>;</w:t>
      </w:r>
    </w:p>
    <w:p w:rsidR="009E4FB7" w:rsidRPr="00A60D40" w:rsidRDefault="00AA0878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>2</w:t>
      </w:r>
      <w:r w:rsidR="00CD1B5E" w:rsidRPr="00A60D40">
        <w:rPr>
          <w:rFonts w:ascii="Times New Roman" w:hAnsi="Times New Roman" w:cs="Times New Roman"/>
          <w:sz w:val="28"/>
          <w:szCs w:val="28"/>
        </w:rPr>
        <w:t>4</w:t>
      </w:r>
      <w:r w:rsidRPr="00A60D40">
        <w:rPr>
          <w:rFonts w:ascii="Times New Roman" w:hAnsi="Times New Roman" w:cs="Times New Roman"/>
          <w:sz w:val="28"/>
          <w:szCs w:val="28"/>
        </w:rPr>
        <w:t xml:space="preserve">.3. </w:t>
      </w:r>
      <w:r w:rsidR="00051BFC" w:rsidRPr="00A60D40">
        <w:rPr>
          <w:rFonts w:ascii="Times New Roman" w:hAnsi="Times New Roman" w:cs="Times New Roman"/>
          <w:sz w:val="28"/>
          <w:szCs w:val="28"/>
        </w:rPr>
        <w:t>с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тавка дисконтирования расходов и поступлений средств </w:t>
      </w:r>
      <w:r w:rsidR="00731F2E" w:rsidRPr="00A60D40">
        <w:rPr>
          <w:rFonts w:ascii="Times New Roman" w:hAnsi="Times New Roman" w:cs="Times New Roman"/>
          <w:sz w:val="28"/>
          <w:szCs w:val="28"/>
        </w:rPr>
        <w:t>бюджета</w:t>
      </w:r>
      <w:r w:rsidR="001C0A6C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731F2E" w:rsidRPr="00A60D40">
        <w:rPr>
          <w:rFonts w:ascii="Times New Roman" w:hAnsi="Times New Roman" w:cs="Times New Roman"/>
          <w:sz w:val="28"/>
          <w:szCs w:val="28"/>
        </w:rPr>
        <w:t>при реализации проекта по бюджетной схеме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CF0555" w:rsidRPr="00A60D4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бюдж</m:t>
            </m:r>
          </m:sub>
        </m:sSub>
      </m:oMath>
      <w:r w:rsidR="00CF0555" w:rsidRPr="00A60D40">
        <w:rPr>
          <w:rFonts w:ascii="Times New Roman" w:hAnsi="Times New Roman" w:cs="Times New Roman"/>
          <w:sz w:val="28"/>
          <w:szCs w:val="28"/>
        </w:rPr>
        <w:t>)</w:t>
      </w:r>
      <w:r w:rsidR="007C12BE" w:rsidRPr="00A60D40">
        <w:rPr>
          <w:rFonts w:ascii="Times New Roman" w:hAnsi="Times New Roman" w:cs="Times New Roman"/>
          <w:sz w:val="20"/>
        </w:rPr>
        <w:t xml:space="preserve"> </w:t>
      </w:r>
      <w:r w:rsidR="009E4FB7" w:rsidRPr="00A60D40">
        <w:rPr>
          <w:rFonts w:ascii="Times New Roman" w:hAnsi="Times New Roman" w:cs="Times New Roman"/>
          <w:sz w:val="28"/>
          <w:szCs w:val="28"/>
        </w:rPr>
        <w:t>определяется следующим образом:</w:t>
      </w:r>
    </w:p>
    <w:p w:rsidR="009E4FB7" w:rsidRPr="00A60D40" w:rsidRDefault="009E4FB7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DF1" w:rsidRPr="00A60D40" w:rsidRDefault="00E8254D" w:rsidP="00DB3403">
      <w:pPr>
        <w:pStyle w:val="ConsPlusNormal"/>
        <w:ind w:firstLine="709"/>
        <w:jc w:val="center"/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бюдж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1  × 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рбюдж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S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мбюдж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 xml:space="preserve"> 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бюдж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 xml:space="preserve"> 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 +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</m:e>
                  <m:sub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 ×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S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заем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S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бюдж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 </m:t>
                        </m:r>
                      </m:e>
                      <m:e/>
                    </m:eqAr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бюдж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рбюдж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мбюдж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заем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бюдж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t-1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бюдж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бюдж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бюдж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</m:eqAr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  </m:t>
        </m:r>
      </m:oMath>
      <w:r w:rsidR="00600C14" w:rsidRPr="00A60D40">
        <w:rPr>
          <w:rFonts w:ascii="Times New Roman" w:hAnsi="Times New Roman" w:cs="Times New Roman"/>
          <w:sz w:val="28"/>
          <w:szCs w:val="28"/>
        </w:rPr>
        <w:t>, где</w:t>
      </w:r>
    </w:p>
    <w:p w:rsidR="006A2DF1" w:rsidRPr="00A60D40" w:rsidRDefault="006A2DF1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FB7" w:rsidRPr="00722F0C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рбюдж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сумма ср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едств </w:t>
      </w:r>
      <w:r w:rsidR="00731F2E" w:rsidRPr="00722F0C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бюджета, привлекаемых </w:t>
      </w:r>
      <w:r w:rsidR="00731F2E" w:rsidRPr="00722F0C">
        <w:rPr>
          <w:rFonts w:ascii="Times New Roman" w:hAnsi="Times New Roman" w:cs="Times New Roman"/>
          <w:sz w:val="28"/>
          <w:szCs w:val="28"/>
        </w:rPr>
        <w:t>для реализации проекта по бюджетной схеме</w:t>
      </w:r>
      <w:r w:rsidR="0093286E" w:rsidRPr="00722F0C">
        <w:rPr>
          <w:rFonts w:ascii="Times New Roman" w:hAnsi="Times New Roman" w:cs="Times New Roman"/>
          <w:sz w:val="28"/>
          <w:szCs w:val="28"/>
        </w:rPr>
        <w:t xml:space="preserve">, </w:t>
      </w:r>
      <w:r w:rsidR="00B57E26" w:rsidRPr="00722F0C">
        <w:rPr>
          <w:rFonts w:ascii="Times New Roman" w:hAnsi="Times New Roman" w:cs="Times New Roman"/>
          <w:sz w:val="28"/>
          <w:szCs w:val="28"/>
        </w:rPr>
        <w:t>рублей</w:t>
      </w:r>
      <w:r w:rsidR="009E4FB7" w:rsidRPr="00722F0C">
        <w:rPr>
          <w:rFonts w:ascii="Times New Roman" w:hAnsi="Times New Roman" w:cs="Times New Roman"/>
          <w:sz w:val="28"/>
          <w:szCs w:val="28"/>
        </w:rPr>
        <w:t>;</w:t>
      </w:r>
    </w:p>
    <w:p w:rsidR="009E4FB7" w:rsidRPr="00722F0C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мбюдж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="009E4FB7" w:rsidRPr="00722F0C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722F0C">
        <w:rPr>
          <w:rFonts w:ascii="Times New Roman" w:hAnsi="Times New Roman" w:cs="Times New Roman"/>
          <w:sz w:val="28"/>
          <w:szCs w:val="28"/>
        </w:rPr>
        <w:t>–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 сумма средств </w:t>
      </w:r>
      <w:r w:rsidR="003649EE" w:rsidRPr="00722F0C">
        <w:rPr>
          <w:rFonts w:ascii="Times New Roman" w:hAnsi="Times New Roman" w:cs="Times New Roman"/>
          <w:sz w:val="28"/>
          <w:szCs w:val="28"/>
        </w:rPr>
        <w:t>местного бюджета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, привлекаемых </w:t>
      </w:r>
      <w:r w:rsidR="00731F2E" w:rsidRPr="00722F0C">
        <w:rPr>
          <w:rFonts w:ascii="Times New Roman" w:hAnsi="Times New Roman" w:cs="Times New Roman"/>
          <w:sz w:val="28"/>
          <w:szCs w:val="28"/>
        </w:rPr>
        <w:t>для реализации проекта по бюджетной схеме</w:t>
      </w:r>
      <w:r w:rsidR="009E4FB7" w:rsidRPr="00722F0C">
        <w:rPr>
          <w:rFonts w:ascii="Times New Roman" w:hAnsi="Times New Roman" w:cs="Times New Roman"/>
          <w:sz w:val="28"/>
          <w:szCs w:val="28"/>
        </w:rPr>
        <w:t>;</w:t>
      </w:r>
    </w:p>
    <w:p w:rsidR="00FD5F42" w:rsidRPr="00722F0C" w:rsidRDefault="00E8254D" w:rsidP="00FD5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953EFF" w:rsidRPr="00722F0C">
        <w:rPr>
          <w:rFonts w:ascii="Times New Roman" w:hAnsi="Times New Roman" w:cs="Times New Roman"/>
          <w:sz w:val="28"/>
          <w:szCs w:val="28"/>
        </w:rPr>
        <w:t xml:space="preserve"> –</w:t>
      </w:r>
      <w:r w:rsidR="00FD5F42" w:rsidRPr="00722F0C">
        <w:rPr>
          <w:rFonts w:ascii="Times New Roman" w:hAnsi="Times New Roman" w:cs="Times New Roman"/>
          <w:sz w:val="28"/>
          <w:szCs w:val="28"/>
        </w:rPr>
        <w:t xml:space="preserve"> средневзвешенная процентная ставка по кредитам, займам, планируемым к привлечению при реализации проекта по бюджетной схеме. Для целей определения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FD5F42" w:rsidRPr="00722F0C">
        <w:rPr>
          <w:rFonts w:ascii="Times New Roman" w:hAnsi="Times New Roman" w:cs="Times New Roman"/>
          <w:sz w:val="28"/>
          <w:szCs w:val="28"/>
        </w:rPr>
        <w:t xml:space="preserve"> в случае отсутствия информации об индикативной процентной ставке по кредиту (займу), должны использоваться данные по существующим кредитам (займам) со сроком </w:t>
      </w:r>
      <w:r w:rsidR="00262622" w:rsidRPr="00722F0C">
        <w:rPr>
          <w:rFonts w:ascii="Times New Roman" w:hAnsi="Times New Roman" w:cs="Times New Roman"/>
          <w:sz w:val="28"/>
          <w:szCs w:val="28"/>
        </w:rPr>
        <w:t>их погашения</w:t>
      </w:r>
      <w:r w:rsidR="00FD5F42" w:rsidRPr="00722F0C">
        <w:rPr>
          <w:rFonts w:ascii="Times New Roman" w:hAnsi="Times New Roman" w:cs="Times New Roman"/>
          <w:sz w:val="28"/>
          <w:szCs w:val="28"/>
        </w:rPr>
        <w:t>, сопоставимым с прогнозным периодом;</w:t>
      </w:r>
    </w:p>
    <w:p w:rsidR="00E670FC" w:rsidRPr="00722F0C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заем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sub>
        </m:sSub>
      </m:oMath>
      <w:r w:rsidR="00EC446A" w:rsidRPr="00722F0C">
        <w:rPr>
          <w:rFonts w:ascii="Times New Roman" w:hAnsi="Times New Roman" w:cs="Times New Roman"/>
          <w:sz w:val="28"/>
          <w:szCs w:val="28"/>
        </w:rPr>
        <w:t xml:space="preserve"> – сумма </w:t>
      </w:r>
      <w:r w:rsidR="00E670FC" w:rsidRPr="00722F0C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E670FC" w:rsidRPr="00722F0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E670FC" w:rsidRPr="00722F0C">
        <w:rPr>
          <w:rFonts w:ascii="Times New Roman" w:hAnsi="Times New Roman" w:cs="Times New Roman"/>
          <w:sz w:val="28"/>
          <w:szCs w:val="28"/>
        </w:rPr>
        <w:t xml:space="preserve">ивлечения </w:t>
      </w:r>
      <w:r w:rsidR="00953EFF" w:rsidRPr="00722F0C">
        <w:rPr>
          <w:rFonts w:ascii="Times New Roman" w:hAnsi="Times New Roman" w:cs="Times New Roman"/>
          <w:sz w:val="28"/>
          <w:szCs w:val="28"/>
        </w:rPr>
        <w:t xml:space="preserve">кредитов </w:t>
      </w:r>
      <w:r w:rsidR="00E670FC" w:rsidRPr="00722F0C">
        <w:rPr>
          <w:rFonts w:ascii="Times New Roman" w:hAnsi="Times New Roman" w:cs="Times New Roman"/>
          <w:sz w:val="28"/>
          <w:szCs w:val="28"/>
        </w:rPr>
        <w:t>(</w:t>
      </w:r>
      <w:r w:rsidR="00953EFF" w:rsidRPr="00722F0C">
        <w:rPr>
          <w:rFonts w:ascii="Times New Roman" w:hAnsi="Times New Roman" w:cs="Times New Roman"/>
          <w:sz w:val="28"/>
          <w:szCs w:val="28"/>
        </w:rPr>
        <w:t>займов</w:t>
      </w:r>
      <w:r w:rsidR="00E670FC" w:rsidRPr="00722F0C">
        <w:rPr>
          <w:rFonts w:ascii="Times New Roman" w:hAnsi="Times New Roman" w:cs="Times New Roman"/>
          <w:sz w:val="28"/>
          <w:szCs w:val="28"/>
        </w:rPr>
        <w:t>)</w:t>
      </w:r>
      <w:r w:rsidR="00953EFF" w:rsidRPr="00722F0C">
        <w:rPr>
          <w:rFonts w:ascii="Times New Roman" w:hAnsi="Times New Roman" w:cs="Times New Roman"/>
          <w:sz w:val="28"/>
          <w:szCs w:val="28"/>
        </w:rPr>
        <w:t xml:space="preserve"> </w:t>
      </w:r>
      <w:r w:rsidR="00EC446A" w:rsidRPr="00722F0C">
        <w:rPr>
          <w:rFonts w:ascii="Times New Roman" w:hAnsi="Times New Roman" w:cs="Times New Roman"/>
          <w:sz w:val="28"/>
          <w:szCs w:val="28"/>
        </w:rPr>
        <w:t xml:space="preserve">в рамках реализации проекта по бюджетной </w:t>
      </w:r>
      <w:r w:rsidR="005158C1" w:rsidRPr="00722F0C">
        <w:rPr>
          <w:rFonts w:ascii="Times New Roman" w:hAnsi="Times New Roman" w:cs="Times New Roman"/>
          <w:sz w:val="28"/>
          <w:szCs w:val="28"/>
        </w:rPr>
        <w:t>схеме</w:t>
      </w:r>
      <w:r w:rsidR="00EC446A" w:rsidRPr="00722F0C">
        <w:rPr>
          <w:rFonts w:ascii="Times New Roman" w:hAnsi="Times New Roman" w:cs="Times New Roman"/>
          <w:sz w:val="28"/>
          <w:szCs w:val="28"/>
        </w:rPr>
        <w:t>, рублей;</w:t>
      </w:r>
      <w:r w:rsidR="00953EFF" w:rsidRPr="00722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FB7" w:rsidRPr="00722F0C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бюдж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="009E4FB7" w:rsidRPr="00722F0C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722F0C">
        <w:rPr>
          <w:rFonts w:ascii="Times New Roman" w:hAnsi="Times New Roman" w:cs="Times New Roman"/>
          <w:sz w:val="28"/>
          <w:szCs w:val="28"/>
        </w:rPr>
        <w:t>–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 сумма расходов </w:t>
      </w:r>
      <w:r w:rsidR="00DB6F46" w:rsidRPr="00722F0C">
        <w:rPr>
          <w:rFonts w:ascii="Times New Roman" w:hAnsi="Times New Roman" w:cs="Times New Roman"/>
          <w:sz w:val="28"/>
          <w:szCs w:val="28"/>
        </w:rPr>
        <w:t>бюджета</w:t>
      </w:r>
      <w:r w:rsidR="00E670FC" w:rsidRPr="00722F0C">
        <w:rPr>
          <w:rFonts w:ascii="Times New Roman" w:hAnsi="Times New Roman" w:cs="Times New Roman"/>
          <w:sz w:val="28"/>
          <w:szCs w:val="28"/>
        </w:rPr>
        <w:t xml:space="preserve">, включая привлечение кредитов </w:t>
      </w:r>
      <w:r w:rsidR="00232603" w:rsidRPr="00722F0C">
        <w:rPr>
          <w:rFonts w:ascii="Times New Roman" w:hAnsi="Times New Roman" w:cs="Times New Roman"/>
          <w:sz w:val="28"/>
          <w:szCs w:val="28"/>
        </w:rPr>
        <w:t>(займов)</w:t>
      </w:r>
      <w:r w:rsidR="00DB6F46" w:rsidRPr="00722F0C">
        <w:rPr>
          <w:rFonts w:ascii="Times New Roman" w:hAnsi="Times New Roman" w:cs="Times New Roman"/>
          <w:sz w:val="28"/>
          <w:szCs w:val="28"/>
        </w:rPr>
        <w:t xml:space="preserve"> для реализации проекта по бюджетной схеме</w:t>
      </w:r>
      <w:r w:rsidR="0093286E" w:rsidRPr="00722F0C">
        <w:rPr>
          <w:rFonts w:ascii="Times New Roman" w:hAnsi="Times New Roman" w:cs="Times New Roman"/>
          <w:sz w:val="28"/>
          <w:szCs w:val="28"/>
        </w:rPr>
        <w:t xml:space="preserve">, </w:t>
      </w:r>
      <w:r w:rsidR="00B57E26" w:rsidRPr="00722F0C">
        <w:rPr>
          <w:rFonts w:ascii="Times New Roman" w:hAnsi="Times New Roman" w:cs="Times New Roman"/>
          <w:sz w:val="28"/>
          <w:szCs w:val="28"/>
        </w:rPr>
        <w:t>рублей</w:t>
      </w:r>
      <w:r w:rsidR="00051BFC" w:rsidRPr="00722F0C">
        <w:rPr>
          <w:rFonts w:ascii="Times New Roman" w:hAnsi="Times New Roman" w:cs="Times New Roman"/>
          <w:sz w:val="28"/>
          <w:szCs w:val="28"/>
        </w:rPr>
        <w:t>;</w:t>
      </w:r>
    </w:p>
    <w:p w:rsidR="009E4FB7" w:rsidRPr="00722F0C" w:rsidRDefault="00AA0878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F0C">
        <w:rPr>
          <w:rFonts w:ascii="Times New Roman" w:hAnsi="Times New Roman" w:cs="Times New Roman"/>
          <w:sz w:val="28"/>
          <w:szCs w:val="28"/>
        </w:rPr>
        <w:t>2</w:t>
      </w:r>
      <w:r w:rsidR="00CD1B5E" w:rsidRPr="00722F0C">
        <w:rPr>
          <w:rFonts w:ascii="Times New Roman" w:hAnsi="Times New Roman" w:cs="Times New Roman"/>
          <w:sz w:val="28"/>
          <w:szCs w:val="28"/>
        </w:rPr>
        <w:t>4</w:t>
      </w:r>
      <w:r w:rsidRPr="00722F0C">
        <w:rPr>
          <w:rFonts w:ascii="Times New Roman" w:hAnsi="Times New Roman" w:cs="Times New Roman"/>
          <w:sz w:val="28"/>
          <w:szCs w:val="28"/>
        </w:rPr>
        <w:t xml:space="preserve">.4. </w:t>
      </w:r>
      <w:r w:rsidR="00051BFC" w:rsidRPr="00722F0C">
        <w:rPr>
          <w:rFonts w:ascii="Times New Roman" w:hAnsi="Times New Roman" w:cs="Times New Roman"/>
          <w:sz w:val="28"/>
          <w:szCs w:val="28"/>
        </w:rPr>
        <w:t>с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труктура привлекаемых средств </w:t>
      </w:r>
      <w:r w:rsidR="00DB6F46" w:rsidRPr="00722F0C">
        <w:rPr>
          <w:rFonts w:ascii="Times New Roman" w:hAnsi="Times New Roman" w:cs="Times New Roman"/>
          <w:sz w:val="28"/>
          <w:szCs w:val="28"/>
        </w:rPr>
        <w:t>бюджета</w:t>
      </w:r>
      <w:r w:rsidR="006E1928" w:rsidRPr="00722F0C">
        <w:rPr>
          <w:rFonts w:ascii="Times New Roman" w:hAnsi="Times New Roman" w:cs="Times New Roman"/>
          <w:sz w:val="28"/>
          <w:szCs w:val="28"/>
        </w:rPr>
        <w:t>, в том числе посредством кредитов (займов)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 при расчете ставки дисконтирования </w:t>
      </w:r>
      <w:r w:rsidR="00DB6F46" w:rsidRPr="00722F0C">
        <w:rPr>
          <w:rFonts w:ascii="Times New Roman" w:hAnsi="Times New Roman" w:cs="Times New Roman"/>
          <w:sz w:val="28"/>
          <w:szCs w:val="28"/>
        </w:rPr>
        <w:t>расходов и поступлений средств бюджета</w:t>
      </w:r>
      <w:r w:rsidR="00065E2C" w:rsidRPr="00722F0C">
        <w:rPr>
          <w:rFonts w:ascii="Times New Roman" w:hAnsi="Times New Roman" w:cs="Times New Roman"/>
          <w:sz w:val="28"/>
          <w:szCs w:val="28"/>
        </w:rPr>
        <w:t xml:space="preserve"> 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при реализации проекта </w:t>
      </w:r>
      <w:r w:rsidR="00DB6F46" w:rsidRPr="00722F0C">
        <w:rPr>
          <w:rFonts w:ascii="Times New Roman" w:hAnsi="Times New Roman" w:cs="Times New Roman"/>
          <w:sz w:val="28"/>
          <w:szCs w:val="28"/>
        </w:rPr>
        <w:t xml:space="preserve">по схеме ГЧП и бюджетной схеме 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может различаться и должна определяться в соответствии с нормативной правовой базой, а также допустимыми </w:t>
      </w:r>
      <w:r w:rsidR="009E4FB7" w:rsidRPr="00722F0C">
        <w:rPr>
          <w:rFonts w:ascii="Times New Roman" w:hAnsi="Times New Roman" w:cs="Times New Roman"/>
          <w:sz w:val="28"/>
          <w:szCs w:val="28"/>
        </w:rPr>
        <w:lastRenderedPageBreak/>
        <w:t xml:space="preserve">размерами расходных обязательств и долговой устойчивости </w:t>
      </w:r>
      <w:r w:rsidR="00932729" w:rsidRPr="00722F0C">
        <w:rPr>
          <w:rFonts w:ascii="Times New Roman" w:hAnsi="Times New Roman" w:cs="Times New Roman"/>
          <w:sz w:val="28"/>
          <w:szCs w:val="28"/>
        </w:rPr>
        <w:t>бюджета</w:t>
      </w:r>
      <w:r w:rsidR="00065E2C" w:rsidRPr="00722F0C">
        <w:rPr>
          <w:rFonts w:ascii="Times New Roman" w:hAnsi="Times New Roman" w:cs="Times New Roman"/>
          <w:sz w:val="28"/>
          <w:szCs w:val="28"/>
        </w:rPr>
        <w:t xml:space="preserve"> </w:t>
      </w:r>
      <w:r w:rsidR="009E4FB7" w:rsidRPr="00722F0C">
        <w:rPr>
          <w:rFonts w:ascii="Times New Roman" w:hAnsi="Times New Roman" w:cs="Times New Roman"/>
          <w:sz w:val="28"/>
          <w:szCs w:val="28"/>
        </w:rPr>
        <w:t>по состоянию на год планируемого заключения соглашения</w:t>
      </w:r>
      <w:r w:rsidR="00593E13" w:rsidRPr="00722F0C">
        <w:rPr>
          <w:rFonts w:ascii="Times New Roman" w:hAnsi="Times New Roman" w:cs="Times New Roman"/>
          <w:sz w:val="28"/>
          <w:szCs w:val="28"/>
        </w:rPr>
        <w:t xml:space="preserve"> о государственно-частном партнерстве</w:t>
      </w:r>
      <w:r w:rsidR="00051BFC" w:rsidRPr="00722F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E4FB7" w:rsidRPr="00722F0C" w:rsidRDefault="00AA0878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F0C">
        <w:rPr>
          <w:rFonts w:ascii="Times New Roman" w:hAnsi="Times New Roman" w:cs="Times New Roman"/>
          <w:sz w:val="28"/>
          <w:szCs w:val="28"/>
        </w:rPr>
        <w:t>2</w:t>
      </w:r>
      <w:r w:rsidR="00CD1B5E" w:rsidRPr="00722F0C">
        <w:rPr>
          <w:rFonts w:ascii="Times New Roman" w:hAnsi="Times New Roman" w:cs="Times New Roman"/>
          <w:sz w:val="28"/>
          <w:szCs w:val="28"/>
        </w:rPr>
        <w:t>4</w:t>
      </w:r>
      <w:r w:rsidRPr="00722F0C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9E4FB7" w:rsidRPr="00722F0C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633250" w:rsidRPr="00722F0C">
        <w:rPr>
          <w:rFonts w:ascii="Times New Roman" w:hAnsi="Times New Roman" w:cs="Times New Roman"/>
          <w:sz w:val="28"/>
          <w:szCs w:val="28"/>
        </w:rPr>
        <w:t xml:space="preserve">создания объекта </w:t>
      </w:r>
      <w:r w:rsidR="00932729" w:rsidRPr="00722F0C">
        <w:rPr>
          <w:rFonts w:ascii="Times New Roman" w:hAnsi="Times New Roman" w:cs="Times New Roman"/>
          <w:sz w:val="28"/>
          <w:szCs w:val="28"/>
        </w:rPr>
        <w:t>по бюджетной схеме</w:t>
      </w:r>
      <w:r w:rsidR="00633250" w:rsidRPr="00722F0C">
        <w:rPr>
          <w:rFonts w:ascii="Times New Roman" w:hAnsi="Times New Roman" w:cs="Times New Roman"/>
          <w:sz w:val="28"/>
          <w:szCs w:val="28"/>
        </w:rPr>
        <w:t xml:space="preserve">, а также при условии, что 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финансирование расходов бюджета </w:t>
      </w:r>
      <w:r w:rsidR="00633250" w:rsidRPr="00722F0C">
        <w:rPr>
          <w:rFonts w:ascii="Times New Roman" w:hAnsi="Times New Roman" w:cs="Times New Roman"/>
          <w:sz w:val="28"/>
          <w:szCs w:val="28"/>
        </w:rPr>
        <w:t>на эти цели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 за счет привлечения средств </w:t>
      </w:r>
      <w:r w:rsidR="00932729" w:rsidRPr="00722F0C">
        <w:rPr>
          <w:rFonts w:ascii="Times New Roman" w:hAnsi="Times New Roman" w:cs="Times New Roman"/>
          <w:sz w:val="28"/>
          <w:szCs w:val="28"/>
        </w:rPr>
        <w:t>бюджета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 и (или) привлечени</w:t>
      </w:r>
      <w:r w:rsidR="00953EFF" w:rsidRPr="00722F0C">
        <w:rPr>
          <w:rFonts w:ascii="Times New Roman" w:hAnsi="Times New Roman" w:cs="Times New Roman"/>
          <w:sz w:val="28"/>
          <w:szCs w:val="28"/>
        </w:rPr>
        <w:t>я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 кредитных </w:t>
      </w:r>
      <w:r w:rsidR="00953EFF" w:rsidRPr="00722F0C">
        <w:rPr>
          <w:rFonts w:ascii="Times New Roman" w:hAnsi="Times New Roman" w:cs="Times New Roman"/>
          <w:sz w:val="28"/>
          <w:szCs w:val="28"/>
        </w:rPr>
        <w:t xml:space="preserve">(заемных) 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средств невозможно, то ставка дисконтирования расходов и поступлений средств </w:t>
      </w:r>
      <w:r w:rsidR="00932729" w:rsidRPr="00722F0C">
        <w:rPr>
          <w:rFonts w:ascii="Times New Roman" w:hAnsi="Times New Roman" w:cs="Times New Roman"/>
          <w:sz w:val="28"/>
          <w:szCs w:val="28"/>
        </w:rPr>
        <w:t xml:space="preserve">бюджета на реализацию проекта по бюджетной схеме </w:t>
      </w:r>
      <w:r w:rsidR="00633250" w:rsidRPr="00722F0C">
        <w:rPr>
          <w:rFonts w:ascii="Times New Roman" w:hAnsi="Times New Roman" w:cs="Times New Roman"/>
          <w:sz w:val="28"/>
          <w:szCs w:val="28"/>
        </w:rPr>
        <w:t>равна ставке дисконтирования по проекту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, используемой в расчете чистой приведенной стоимости </w:t>
      </w:r>
      <w:r w:rsidR="00633250" w:rsidRPr="00722F0C">
        <w:rPr>
          <w:rFonts w:ascii="Times New Roman" w:hAnsi="Times New Roman" w:cs="Times New Roman"/>
          <w:sz w:val="28"/>
          <w:szCs w:val="28"/>
        </w:rPr>
        <w:t xml:space="preserve"> 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проекта в соответствии с </w:t>
      </w:r>
      <w:hyperlink w:anchor="P239" w:history="1">
        <w:r w:rsidR="009E4FB7" w:rsidRPr="00722F0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B577F9" w:rsidRPr="00722F0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9E4FB7" w:rsidRPr="00722F0C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ми</w:t>
        </w:r>
        <w:proofErr w:type="gramEnd"/>
        <w:r w:rsidR="009E4FB7" w:rsidRPr="00722F0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957FFD" w:rsidRPr="00722F0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108B6" w:rsidRPr="00722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7FFD" w:rsidRPr="00722F0C">
        <w:rPr>
          <w:rFonts w:ascii="Times New Roman" w:hAnsi="Times New Roman" w:cs="Times New Roman"/>
          <w:color w:val="000000" w:themeColor="text1"/>
          <w:sz w:val="28"/>
          <w:szCs w:val="28"/>
        </w:rPr>
        <w:t>и 8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 </w:t>
      </w:r>
      <w:r w:rsidR="00B20200" w:rsidRPr="00722F0C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311209" w:rsidRPr="00722F0C">
        <w:rPr>
          <w:rFonts w:ascii="Times New Roman" w:hAnsi="Times New Roman" w:cs="Times New Roman"/>
          <w:sz w:val="28"/>
          <w:szCs w:val="28"/>
        </w:rPr>
        <w:t>Инструкции</w:t>
      </w:r>
      <w:r w:rsidR="009E4FB7" w:rsidRPr="00722F0C">
        <w:rPr>
          <w:rFonts w:ascii="Times New Roman" w:hAnsi="Times New Roman" w:cs="Times New Roman"/>
          <w:sz w:val="28"/>
          <w:szCs w:val="28"/>
        </w:rPr>
        <w:t>.</w:t>
      </w:r>
    </w:p>
    <w:p w:rsidR="009E4FB7" w:rsidRPr="00722F0C" w:rsidRDefault="00AE254A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F0C">
        <w:rPr>
          <w:rFonts w:ascii="Times New Roman" w:hAnsi="Times New Roman" w:cs="Times New Roman"/>
          <w:sz w:val="28"/>
          <w:szCs w:val="28"/>
        </w:rPr>
        <w:t>2</w:t>
      </w:r>
      <w:r w:rsidR="00BF0C9D" w:rsidRPr="00722F0C">
        <w:rPr>
          <w:rFonts w:ascii="Times New Roman" w:hAnsi="Times New Roman" w:cs="Times New Roman"/>
          <w:sz w:val="28"/>
          <w:szCs w:val="28"/>
        </w:rPr>
        <w:t>5</w:t>
      </w:r>
      <w:r w:rsidR="000F2947" w:rsidRPr="00722F0C">
        <w:rPr>
          <w:rFonts w:ascii="Times New Roman" w:hAnsi="Times New Roman" w:cs="Times New Roman"/>
          <w:sz w:val="28"/>
          <w:szCs w:val="28"/>
        </w:rPr>
        <w:t>. </w:t>
      </w:r>
      <w:r w:rsidR="000C65F4" w:rsidRPr="00722F0C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0E700F" w:rsidRPr="00722F0C">
        <w:rPr>
          <w:rFonts w:ascii="Times New Roman" w:hAnsi="Times New Roman" w:cs="Times New Roman"/>
          <w:sz w:val="28"/>
          <w:szCs w:val="28"/>
        </w:rPr>
        <w:t>с</w:t>
      </w:r>
      <w:r w:rsidR="009E4FB7" w:rsidRPr="00722F0C">
        <w:rPr>
          <w:rFonts w:ascii="Times New Roman" w:hAnsi="Times New Roman" w:cs="Times New Roman"/>
          <w:sz w:val="28"/>
          <w:szCs w:val="28"/>
        </w:rPr>
        <w:t>уммарн</w:t>
      </w:r>
      <w:r w:rsidR="000C65F4" w:rsidRPr="00722F0C">
        <w:rPr>
          <w:rFonts w:ascii="Times New Roman" w:hAnsi="Times New Roman" w:cs="Times New Roman"/>
          <w:sz w:val="28"/>
          <w:szCs w:val="28"/>
        </w:rPr>
        <w:t>ого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410C93" w:rsidRPr="00722F0C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AE7750" w:rsidRPr="00722F0C">
        <w:rPr>
          <w:rFonts w:ascii="Times New Roman" w:hAnsi="Times New Roman" w:cs="Times New Roman"/>
          <w:sz w:val="28"/>
          <w:szCs w:val="28"/>
        </w:rPr>
        <w:t>государственн</w:t>
      </w:r>
      <w:r w:rsidR="00410C93" w:rsidRPr="00722F0C">
        <w:rPr>
          <w:rFonts w:ascii="Times New Roman" w:hAnsi="Times New Roman" w:cs="Times New Roman"/>
          <w:sz w:val="28"/>
          <w:szCs w:val="28"/>
        </w:rPr>
        <w:t>ого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410C93" w:rsidRPr="00722F0C">
        <w:rPr>
          <w:rFonts w:ascii="Times New Roman" w:hAnsi="Times New Roman" w:cs="Times New Roman"/>
          <w:sz w:val="28"/>
          <w:szCs w:val="28"/>
        </w:rPr>
        <w:t>а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 в случае возникновения рисков при реализации проекта</w:t>
      </w:r>
      <w:r w:rsidR="00127033" w:rsidRPr="00722F0C">
        <w:rPr>
          <w:rFonts w:ascii="Times New Roman" w:hAnsi="Times New Roman" w:cs="Times New Roman"/>
          <w:sz w:val="28"/>
          <w:szCs w:val="28"/>
        </w:rPr>
        <w:t xml:space="preserve"> по схеме ГЧП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 </w:t>
      </w:r>
      <w:r w:rsidR="000C65F4" w:rsidRPr="00722F0C">
        <w:rPr>
          <w:rFonts w:ascii="Times New Roman" w:hAnsi="Times New Roman" w:cs="Times New Roman"/>
          <w:sz w:val="28"/>
          <w:szCs w:val="28"/>
        </w:rPr>
        <w:t xml:space="preserve">(с учетом дисконтирования) осуществляется </w:t>
      </w:r>
      <w:r w:rsidR="009E4FB7" w:rsidRPr="00722F0C"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:rsidR="00AE7750" w:rsidRPr="00722F0C" w:rsidRDefault="00AE7750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750" w:rsidRPr="00722F0C" w:rsidRDefault="00AE7750" w:rsidP="00DB34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2F0C">
        <w:rPr>
          <w:rFonts w:ascii="Times New Roman" w:hAnsi="Times New Roman" w:cs="Times New Roman"/>
          <w:sz w:val="28"/>
          <w:szCs w:val="28"/>
          <w:lang w:val="en-US"/>
        </w:rPr>
        <w:t>PRV</w:t>
      </w:r>
      <w:proofErr w:type="spellStart"/>
      <w:r w:rsidRPr="00722F0C">
        <w:rPr>
          <w:rFonts w:ascii="Times New Roman" w:hAnsi="Times New Roman" w:cs="Times New Roman"/>
          <w:sz w:val="28"/>
          <w:szCs w:val="28"/>
          <w:vertAlign w:val="subscript"/>
        </w:rPr>
        <w:t>гчп</w:t>
      </w:r>
      <w:proofErr w:type="spellEnd"/>
      <w:r w:rsidRPr="00722F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722F0C">
        <w:rPr>
          <w:rFonts w:ascii="Times New Roman" w:hAnsi="Times New Roman" w:cs="Times New Roman"/>
        </w:rPr>
        <w:t>=</w:t>
      </w:r>
      <w:r w:rsidRPr="00722F0C">
        <w:rPr>
          <w:rFonts w:ascii="Times New Roman" w:hAnsi="Times New Roman" w:cs="Times New Roman"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w:proofErr w:type="gramEnd"/>
            <m:r>
              <w:rPr>
                <w:rFonts w:ascii="Cambria Math" w:hAnsi="Cambria Math" w:cs="Times New Roman"/>
                <w:sz w:val="28"/>
                <w:szCs w:val="28"/>
              </w:rPr>
              <m:t>t=1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p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гчп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Rb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гчп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Re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гчп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Rd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гчп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гчп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sub>
                    </m:sSub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гчп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sup>
                </m:sSup>
              </m:den>
            </m:f>
          </m:e>
        </m:nary>
      </m:oMath>
      <w:r w:rsidR="00600C14" w:rsidRPr="00722F0C"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AE7750" w:rsidRPr="00722F0C" w:rsidRDefault="00AE7750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FB7" w:rsidRPr="00722F0C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гчп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="009E4FB7" w:rsidRPr="00722F0C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722F0C">
        <w:rPr>
          <w:rFonts w:ascii="Times New Roman" w:hAnsi="Times New Roman" w:cs="Times New Roman"/>
          <w:sz w:val="28"/>
          <w:szCs w:val="28"/>
        </w:rPr>
        <w:t>–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9B62C2" w:rsidRPr="00722F0C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583A3D" w:rsidRPr="00722F0C">
        <w:rPr>
          <w:rFonts w:ascii="Times New Roman" w:hAnsi="Times New Roman" w:cs="Times New Roman"/>
          <w:sz w:val="28"/>
          <w:szCs w:val="28"/>
        </w:rPr>
        <w:t>государственн</w:t>
      </w:r>
      <w:r w:rsidR="009B62C2" w:rsidRPr="00722F0C">
        <w:rPr>
          <w:rFonts w:ascii="Times New Roman" w:hAnsi="Times New Roman" w:cs="Times New Roman"/>
          <w:sz w:val="28"/>
          <w:szCs w:val="28"/>
        </w:rPr>
        <w:t>ого</w:t>
      </w:r>
      <w:r w:rsidR="00583A3D" w:rsidRPr="00722F0C">
        <w:rPr>
          <w:rFonts w:ascii="Times New Roman" w:hAnsi="Times New Roman" w:cs="Times New Roman"/>
          <w:sz w:val="28"/>
          <w:szCs w:val="28"/>
        </w:rPr>
        <w:t xml:space="preserve"> </w:t>
      </w:r>
      <w:r w:rsidR="009E4FB7" w:rsidRPr="00722F0C">
        <w:rPr>
          <w:rFonts w:ascii="Times New Roman" w:hAnsi="Times New Roman" w:cs="Times New Roman"/>
          <w:sz w:val="28"/>
          <w:szCs w:val="28"/>
        </w:rPr>
        <w:t>партнер</w:t>
      </w:r>
      <w:r w:rsidR="009B62C2" w:rsidRPr="00722F0C">
        <w:rPr>
          <w:rFonts w:ascii="Times New Roman" w:hAnsi="Times New Roman" w:cs="Times New Roman"/>
          <w:sz w:val="28"/>
          <w:szCs w:val="28"/>
        </w:rPr>
        <w:t>а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 в случае возникновения рисков </w:t>
      </w:r>
      <w:r w:rsidR="00B61172" w:rsidRPr="00722F0C">
        <w:rPr>
          <w:rFonts w:ascii="Times New Roman" w:hAnsi="Times New Roman" w:cs="Times New Roman"/>
          <w:sz w:val="28"/>
          <w:szCs w:val="28"/>
        </w:rPr>
        <w:t xml:space="preserve">в связи осуществлением </w:t>
      </w:r>
      <w:r w:rsidR="001F4C11" w:rsidRPr="00722F0C">
        <w:rPr>
          <w:rFonts w:ascii="Times New Roman" w:hAnsi="Times New Roman" w:cs="Times New Roman"/>
          <w:sz w:val="28"/>
          <w:szCs w:val="28"/>
        </w:rPr>
        <w:t>подготовительны</w:t>
      </w:r>
      <w:r w:rsidR="00CA5F37" w:rsidRPr="00722F0C">
        <w:rPr>
          <w:rFonts w:ascii="Times New Roman" w:hAnsi="Times New Roman" w:cs="Times New Roman"/>
          <w:sz w:val="28"/>
          <w:szCs w:val="28"/>
        </w:rPr>
        <w:t>х</w:t>
      </w:r>
      <w:r w:rsidR="001F4C11" w:rsidRPr="00722F0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A5F37" w:rsidRPr="00722F0C">
        <w:rPr>
          <w:rFonts w:ascii="Times New Roman" w:hAnsi="Times New Roman" w:cs="Times New Roman"/>
          <w:sz w:val="28"/>
          <w:szCs w:val="28"/>
        </w:rPr>
        <w:t>й</w:t>
      </w:r>
      <w:r w:rsidR="001F4C11" w:rsidRPr="00722F0C">
        <w:rPr>
          <w:rFonts w:ascii="Times New Roman" w:hAnsi="Times New Roman" w:cs="Times New Roman"/>
          <w:sz w:val="28"/>
          <w:szCs w:val="28"/>
        </w:rPr>
        <w:t xml:space="preserve"> и (или) проектировани</w:t>
      </w:r>
      <w:r w:rsidR="00CA5F37" w:rsidRPr="00722F0C">
        <w:rPr>
          <w:rFonts w:ascii="Times New Roman" w:hAnsi="Times New Roman" w:cs="Times New Roman"/>
          <w:sz w:val="28"/>
          <w:szCs w:val="28"/>
        </w:rPr>
        <w:t>я</w:t>
      </w:r>
      <w:r w:rsidR="001F4C11" w:rsidRPr="00722F0C">
        <w:rPr>
          <w:rFonts w:ascii="Times New Roman" w:hAnsi="Times New Roman" w:cs="Times New Roman"/>
          <w:sz w:val="28"/>
          <w:szCs w:val="28"/>
        </w:rPr>
        <w:t xml:space="preserve"> </w:t>
      </w:r>
      <w:r w:rsidR="0027308A" w:rsidRPr="00722F0C">
        <w:rPr>
          <w:rFonts w:ascii="Times New Roman" w:hAnsi="Times New Roman" w:cs="Times New Roman"/>
          <w:sz w:val="28"/>
          <w:szCs w:val="28"/>
        </w:rPr>
        <w:t xml:space="preserve">при реализации проекта </w:t>
      </w:r>
      <w:r w:rsidR="00511E2A" w:rsidRPr="00722F0C">
        <w:rPr>
          <w:rFonts w:ascii="Times New Roman" w:hAnsi="Times New Roman" w:cs="Times New Roman"/>
          <w:sz w:val="28"/>
          <w:szCs w:val="28"/>
        </w:rPr>
        <w:t>по схеме ГЧП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 в году t;</w:t>
      </w:r>
    </w:p>
    <w:p w:rsidR="009E4FB7" w:rsidRPr="00722F0C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Rb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гчп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sub>
        </m:sSub>
      </m:oMath>
      <w:r w:rsidR="009E4FB7" w:rsidRPr="00722F0C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722F0C">
        <w:rPr>
          <w:rFonts w:ascii="Times New Roman" w:hAnsi="Times New Roman" w:cs="Times New Roman"/>
          <w:sz w:val="28"/>
          <w:szCs w:val="28"/>
        </w:rPr>
        <w:t>–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410C93" w:rsidRPr="00722F0C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583A3D" w:rsidRPr="00722F0C">
        <w:rPr>
          <w:rFonts w:ascii="Times New Roman" w:hAnsi="Times New Roman" w:cs="Times New Roman"/>
          <w:sz w:val="28"/>
          <w:szCs w:val="28"/>
        </w:rPr>
        <w:t>государственн</w:t>
      </w:r>
      <w:r w:rsidR="009B62C2" w:rsidRPr="00722F0C">
        <w:rPr>
          <w:rFonts w:ascii="Times New Roman" w:hAnsi="Times New Roman" w:cs="Times New Roman"/>
          <w:sz w:val="28"/>
          <w:szCs w:val="28"/>
        </w:rPr>
        <w:t>ого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9B62C2" w:rsidRPr="00722F0C">
        <w:rPr>
          <w:rFonts w:ascii="Times New Roman" w:hAnsi="Times New Roman" w:cs="Times New Roman"/>
          <w:sz w:val="28"/>
          <w:szCs w:val="28"/>
        </w:rPr>
        <w:t>а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 в случае возникновения рисков создания объекта при реализации проекта </w:t>
      </w:r>
      <w:r w:rsidR="00511E2A" w:rsidRPr="00722F0C">
        <w:rPr>
          <w:rFonts w:ascii="Times New Roman" w:hAnsi="Times New Roman" w:cs="Times New Roman"/>
          <w:sz w:val="28"/>
          <w:szCs w:val="28"/>
        </w:rPr>
        <w:t xml:space="preserve">по схеме ГЧП </w:t>
      </w:r>
      <w:r w:rsidR="009E4FB7" w:rsidRPr="00722F0C">
        <w:rPr>
          <w:rFonts w:ascii="Times New Roman" w:hAnsi="Times New Roman" w:cs="Times New Roman"/>
          <w:sz w:val="28"/>
          <w:szCs w:val="28"/>
        </w:rPr>
        <w:t>в году t;</w:t>
      </w:r>
    </w:p>
    <w:p w:rsidR="009E4FB7" w:rsidRPr="00722F0C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Re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гчп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sub>
        </m:sSub>
      </m:oMath>
      <w:r w:rsidR="009E4FB7" w:rsidRPr="00722F0C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722F0C">
        <w:rPr>
          <w:rFonts w:ascii="Times New Roman" w:hAnsi="Times New Roman" w:cs="Times New Roman"/>
          <w:sz w:val="28"/>
          <w:szCs w:val="28"/>
        </w:rPr>
        <w:t>–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9B62C2" w:rsidRPr="00722F0C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583A3D" w:rsidRPr="00722F0C">
        <w:rPr>
          <w:rFonts w:ascii="Times New Roman" w:hAnsi="Times New Roman" w:cs="Times New Roman"/>
          <w:sz w:val="28"/>
          <w:szCs w:val="28"/>
        </w:rPr>
        <w:t>государственн</w:t>
      </w:r>
      <w:r w:rsidR="009B62C2" w:rsidRPr="00722F0C">
        <w:rPr>
          <w:rFonts w:ascii="Times New Roman" w:hAnsi="Times New Roman" w:cs="Times New Roman"/>
          <w:sz w:val="28"/>
          <w:szCs w:val="28"/>
        </w:rPr>
        <w:t>ого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9B62C2" w:rsidRPr="00722F0C">
        <w:rPr>
          <w:rFonts w:ascii="Times New Roman" w:hAnsi="Times New Roman" w:cs="Times New Roman"/>
          <w:sz w:val="28"/>
          <w:szCs w:val="28"/>
        </w:rPr>
        <w:t>а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 в случае возникновения рисков эксплуатации и </w:t>
      </w:r>
      <w:r w:rsidR="006D6B76" w:rsidRPr="00722F0C">
        <w:rPr>
          <w:rFonts w:ascii="Times New Roman" w:hAnsi="Times New Roman" w:cs="Times New Roman"/>
          <w:sz w:val="28"/>
          <w:szCs w:val="28"/>
        </w:rPr>
        <w:t xml:space="preserve">(или) 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технического обслуживания объекта при реализации проекта </w:t>
      </w:r>
      <w:r w:rsidR="00511E2A" w:rsidRPr="00722F0C">
        <w:rPr>
          <w:rFonts w:ascii="Times New Roman" w:hAnsi="Times New Roman" w:cs="Times New Roman"/>
          <w:sz w:val="28"/>
          <w:szCs w:val="28"/>
        </w:rPr>
        <w:t xml:space="preserve">по схеме ГЧП </w:t>
      </w:r>
      <w:r w:rsidR="009E4FB7" w:rsidRPr="00722F0C">
        <w:rPr>
          <w:rFonts w:ascii="Times New Roman" w:hAnsi="Times New Roman" w:cs="Times New Roman"/>
          <w:sz w:val="28"/>
          <w:szCs w:val="28"/>
        </w:rPr>
        <w:t>в году t;</w:t>
      </w:r>
    </w:p>
    <w:p w:rsidR="009E4FB7" w:rsidRPr="00722F0C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гчп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9E4FB7" w:rsidRPr="00722F0C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722F0C">
        <w:rPr>
          <w:rFonts w:ascii="Times New Roman" w:hAnsi="Times New Roman" w:cs="Times New Roman"/>
          <w:sz w:val="28"/>
          <w:szCs w:val="28"/>
        </w:rPr>
        <w:t>–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C11346" w:rsidRPr="00722F0C">
        <w:rPr>
          <w:rFonts w:ascii="Times New Roman" w:hAnsi="Times New Roman" w:cs="Times New Roman"/>
          <w:sz w:val="28"/>
          <w:szCs w:val="28"/>
        </w:rPr>
        <w:t xml:space="preserve"> </w:t>
      </w:r>
      <w:r w:rsidR="00410C93" w:rsidRPr="00722F0C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583A3D" w:rsidRPr="00722F0C">
        <w:rPr>
          <w:rFonts w:ascii="Times New Roman" w:hAnsi="Times New Roman" w:cs="Times New Roman"/>
          <w:sz w:val="28"/>
          <w:szCs w:val="28"/>
        </w:rPr>
        <w:t>государственн</w:t>
      </w:r>
      <w:r w:rsidR="00C11346" w:rsidRPr="00722F0C">
        <w:rPr>
          <w:rFonts w:ascii="Times New Roman" w:hAnsi="Times New Roman" w:cs="Times New Roman"/>
          <w:sz w:val="28"/>
          <w:szCs w:val="28"/>
        </w:rPr>
        <w:t>ого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C11346" w:rsidRPr="00722F0C">
        <w:rPr>
          <w:rFonts w:ascii="Times New Roman" w:hAnsi="Times New Roman" w:cs="Times New Roman"/>
          <w:sz w:val="28"/>
          <w:szCs w:val="28"/>
        </w:rPr>
        <w:t>а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 в случае возникновения рисков получения доходов от использования объекта при реализации проекта</w:t>
      </w:r>
      <w:r w:rsidR="00511E2A" w:rsidRPr="00722F0C">
        <w:rPr>
          <w:rFonts w:ascii="Times New Roman" w:hAnsi="Times New Roman" w:cs="Times New Roman"/>
          <w:sz w:val="28"/>
          <w:szCs w:val="28"/>
        </w:rPr>
        <w:t xml:space="preserve"> по схеме ГЧП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 в году t;</w:t>
      </w:r>
    </w:p>
    <w:p w:rsidR="009E4FB7" w:rsidRPr="00722F0C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Rc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гчп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sub>
        </m:sSub>
      </m:oMath>
      <w:r w:rsidR="009E4FB7" w:rsidRPr="00722F0C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722F0C">
        <w:rPr>
          <w:rFonts w:ascii="Times New Roman" w:hAnsi="Times New Roman" w:cs="Times New Roman"/>
          <w:sz w:val="28"/>
          <w:szCs w:val="28"/>
        </w:rPr>
        <w:t>–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410C93" w:rsidRPr="00722F0C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583A3D" w:rsidRPr="00722F0C">
        <w:rPr>
          <w:rFonts w:ascii="Times New Roman" w:hAnsi="Times New Roman" w:cs="Times New Roman"/>
          <w:sz w:val="28"/>
          <w:szCs w:val="28"/>
        </w:rPr>
        <w:t>государственн</w:t>
      </w:r>
      <w:r w:rsidR="00C11346" w:rsidRPr="00722F0C">
        <w:rPr>
          <w:rFonts w:ascii="Times New Roman" w:hAnsi="Times New Roman" w:cs="Times New Roman"/>
          <w:sz w:val="28"/>
          <w:szCs w:val="28"/>
        </w:rPr>
        <w:t>ого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C11346" w:rsidRPr="00722F0C">
        <w:rPr>
          <w:rFonts w:ascii="Times New Roman" w:hAnsi="Times New Roman" w:cs="Times New Roman"/>
          <w:sz w:val="28"/>
          <w:szCs w:val="28"/>
        </w:rPr>
        <w:t>а</w:t>
      </w:r>
      <w:r w:rsidR="009E4FB7" w:rsidRPr="00722F0C">
        <w:rPr>
          <w:rFonts w:ascii="Times New Roman" w:hAnsi="Times New Roman" w:cs="Times New Roman"/>
          <w:sz w:val="28"/>
          <w:szCs w:val="28"/>
        </w:rPr>
        <w:t xml:space="preserve"> в случае возникновения прочих рисков при реализации проекта </w:t>
      </w:r>
      <w:r w:rsidR="00511E2A" w:rsidRPr="00722F0C">
        <w:rPr>
          <w:rFonts w:ascii="Times New Roman" w:hAnsi="Times New Roman" w:cs="Times New Roman"/>
          <w:sz w:val="28"/>
          <w:szCs w:val="28"/>
        </w:rPr>
        <w:t xml:space="preserve">по схеме ГЧП </w:t>
      </w:r>
      <w:r w:rsidR="009E4FB7" w:rsidRPr="00722F0C">
        <w:rPr>
          <w:rFonts w:ascii="Times New Roman" w:hAnsi="Times New Roman" w:cs="Times New Roman"/>
          <w:sz w:val="28"/>
          <w:szCs w:val="28"/>
        </w:rPr>
        <w:t>в году t</w:t>
      </w:r>
      <w:r w:rsidR="00051BFC" w:rsidRPr="00722F0C">
        <w:rPr>
          <w:rFonts w:ascii="Times New Roman" w:hAnsi="Times New Roman" w:cs="Times New Roman"/>
          <w:sz w:val="28"/>
          <w:szCs w:val="28"/>
        </w:rPr>
        <w:t>;</w:t>
      </w:r>
    </w:p>
    <w:p w:rsidR="00BF0C9D" w:rsidRPr="00722F0C" w:rsidRDefault="00BF0C9D" w:rsidP="00BF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F0C">
        <w:rPr>
          <w:rFonts w:ascii="Times New Roman" w:hAnsi="Times New Roman" w:cs="Times New Roman"/>
          <w:sz w:val="28"/>
          <w:szCs w:val="28"/>
        </w:rPr>
        <w:t xml:space="preserve">26. Базой для расчета объема обязательств государственного партнера </w:t>
      </w:r>
      <w:r w:rsidR="00794BB6" w:rsidRPr="00722F0C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722F0C">
        <w:rPr>
          <w:rFonts w:ascii="Times New Roman" w:hAnsi="Times New Roman" w:cs="Times New Roman"/>
          <w:sz w:val="28"/>
          <w:szCs w:val="28"/>
        </w:rPr>
        <w:t>возникновени</w:t>
      </w:r>
      <w:r w:rsidR="00794BB6" w:rsidRPr="00722F0C">
        <w:rPr>
          <w:rFonts w:ascii="Times New Roman" w:hAnsi="Times New Roman" w:cs="Times New Roman"/>
          <w:sz w:val="28"/>
          <w:szCs w:val="28"/>
        </w:rPr>
        <w:t>я</w:t>
      </w:r>
      <w:r w:rsidRPr="00722F0C">
        <w:rPr>
          <w:rFonts w:ascii="Times New Roman" w:hAnsi="Times New Roman" w:cs="Times New Roman"/>
          <w:sz w:val="28"/>
          <w:szCs w:val="28"/>
        </w:rPr>
        <w:t xml:space="preserve"> рисков при реализации проекта по схеме ГЧП</w:t>
      </w:r>
      <w:r w:rsidR="00FB5539" w:rsidRPr="00722F0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722F0C">
        <w:rPr>
          <w:rFonts w:ascii="Times New Roman" w:hAnsi="Times New Roman" w:cs="Times New Roman"/>
          <w:sz w:val="28"/>
          <w:szCs w:val="28"/>
        </w:rPr>
        <w:t xml:space="preserve"> по бюджетной схеме являются статьи расходов и поступлений бюджета, приведенные в Таблице 2 настоящей Инструкции.</w:t>
      </w:r>
    </w:p>
    <w:p w:rsidR="00BF0C9D" w:rsidRPr="00722F0C" w:rsidRDefault="00BF0C9D" w:rsidP="00BF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F0C">
        <w:rPr>
          <w:rFonts w:ascii="Times New Roman" w:hAnsi="Times New Roman" w:cs="Times New Roman"/>
          <w:sz w:val="28"/>
          <w:szCs w:val="28"/>
        </w:rPr>
        <w:t>2</w:t>
      </w:r>
      <w:r w:rsidR="00CF468D" w:rsidRPr="00722F0C">
        <w:rPr>
          <w:rFonts w:ascii="Times New Roman" w:hAnsi="Times New Roman" w:cs="Times New Roman"/>
          <w:sz w:val="28"/>
          <w:szCs w:val="28"/>
        </w:rPr>
        <w:t>7</w:t>
      </w:r>
      <w:r w:rsidRPr="00722F0C">
        <w:rPr>
          <w:rFonts w:ascii="Times New Roman" w:hAnsi="Times New Roman" w:cs="Times New Roman"/>
          <w:sz w:val="28"/>
          <w:szCs w:val="28"/>
        </w:rPr>
        <w:t>. В целях оценки рисков при реализации проекта по схеме ГЧП производится:</w:t>
      </w:r>
    </w:p>
    <w:p w:rsidR="00BF0C9D" w:rsidRPr="00722F0C" w:rsidRDefault="00BF0C9D" w:rsidP="00BF0C9D">
      <w:pPr>
        <w:pStyle w:val="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2F0C">
        <w:rPr>
          <w:rFonts w:ascii="Times New Roman" w:hAnsi="Times New Roman"/>
          <w:bCs/>
          <w:sz w:val="28"/>
          <w:szCs w:val="28"/>
        </w:rPr>
        <w:t>идентификация и описание</w:t>
      </w:r>
      <w:r w:rsidRPr="00722F0C">
        <w:rPr>
          <w:rFonts w:ascii="Times New Roman" w:hAnsi="Times New Roman"/>
          <w:sz w:val="28"/>
          <w:szCs w:val="28"/>
        </w:rPr>
        <w:t xml:space="preserve"> присущих проекту в рамках основных этапов его реализации предсказуемых риско</w:t>
      </w:r>
      <w:r w:rsidRPr="00722F0C">
        <w:rPr>
          <w:rFonts w:ascii="Times New Roman" w:hAnsi="Times New Roman"/>
          <w:bCs/>
          <w:sz w:val="28"/>
          <w:szCs w:val="28"/>
        </w:rPr>
        <w:t>в</w:t>
      </w:r>
      <w:r w:rsidRPr="00722F0C">
        <w:rPr>
          <w:rFonts w:ascii="Times New Roman" w:hAnsi="Times New Roman"/>
          <w:sz w:val="28"/>
          <w:szCs w:val="28"/>
        </w:rPr>
        <w:t xml:space="preserve">; </w:t>
      </w:r>
    </w:p>
    <w:p w:rsidR="00BF0C9D" w:rsidRPr="00722F0C" w:rsidRDefault="00BF0C9D" w:rsidP="00BF0C9D">
      <w:pPr>
        <w:pStyle w:val="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2F0C">
        <w:rPr>
          <w:rFonts w:ascii="Times New Roman" w:hAnsi="Times New Roman"/>
          <w:sz w:val="28"/>
          <w:szCs w:val="28"/>
        </w:rPr>
        <w:t>выбор методов, в соответствии с которым будет производиться оценка рисков;</w:t>
      </w:r>
    </w:p>
    <w:p w:rsidR="00BF0C9D" w:rsidRPr="00722F0C" w:rsidRDefault="00BF0C9D" w:rsidP="00BF0C9D">
      <w:pPr>
        <w:pStyle w:val="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2F0C">
        <w:rPr>
          <w:rFonts w:ascii="Times New Roman" w:hAnsi="Times New Roman"/>
          <w:sz w:val="28"/>
          <w:szCs w:val="28"/>
        </w:rPr>
        <w:t>выявление рисков, которые могут быть закреплены исключительно за государственным партнером;</w:t>
      </w:r>
    </w:p>
    <w:p w:rsidR="00BF0C9D" w:rsidRPr="00722F0C" w:rsidRDefault="00BF0C9D" w:rsidP="00BF0C9D">
      <w:pPr>
        <w:pStyle w:val="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2F0C">
        <w:rPr>
          <w:rFonts w:ascii="Times New Roman" w:hAnsi="Times New Roman"/>
          <w:sz w:val="28"/>
          <w:szCs w:val="28"/>
        </w:rPr>
        <w:lastRenderedPageBreak/>
        <w:t>распределение рисков между государственным и частным партнерами с учетом их возможностей по наиболее эффективному управлению рисками (составление матрица рисков);</w:t>
      </w:r>
    </w:p>
    <w:p w:rsidR="00DA7A22" w:rsidRPr="00722F0C" w:rsidRDefault="00BF0C9D" w:rsidP="00BF0C9D">
      <w:pPr>
        <w:pStyle w:val="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2F0C">
        <w:rPr>
          <w:rFonts w:ascii="Times New Roman" w:hAnsi="Times New Roman"/>
          <w:sz w:val="28"/>
          <w:szCs w:val="28"/>
        </w:rPr>
        <w:t>оценка вероятности наступления соответствующего риска и его последствий</w:t>
      </w:r>
      <w:r w:rsidR="00DA7A22" w:rsidRPr="00722F0C">
        <w:rPr>
          <w:rFonts w:ascii="Times New Roman" w:hAnsi="Times New Roman"/>
          <w:sz w:val="28"/>
          <w:szCs w:val="28"/>
        </w:rPr>
        <w:t>;</w:t>
      </w:r>
    </w:p>
    <w:p w:rsidR="00BF0C9D" w:rsidRPr="00722F0C" w:rsidRDefault="00BF0C9D" w:rsidP="00BF0C9D">
      <w:pPr>
        <w:pStyle w:val="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2F0C">
        <w:rPr>
          <w:rFonts w:ascii="Times New Roman" w:hAnsi="Times New Roman"/>
          <w:sz w:val="28"/>
          <w:szCs w:val="28"/>
        </w:rPr>
        <w:t xml:space="preserve">определение увеличения стоимости </w:t>
      </w:r>
      <w:r w:rsidR="00DA7A22" w:rsidRPr="00722F0C">
        <w:rPr>
          <w:rFonts w:ascii="Times New Roman" w:hAnsi="Times New Roman"/>
          <w:sz w:val="28"/>
          <w:szCs w:val="28"/>
        </w:rPr>
        <w:t xml:space="preserve"> </w:t>
      </w:r>
      <w:r w:rsidRPr="00722F0C">
        <w:rPr>
          <w:rFonts w:ascii="Times New Roman" w:hAnsi="Times New Roman"/>
          <w:sz w:val="28"/>
          <w:szCs w:val="28"/>
        </w:rPr>
        <w:t xml:space="preserve">события </w:t>
      </w:r>
      <w:r w:rsidR="005E564A" w:rsidRPr="00722F0C">
        <w:rPr>
          <w:rFonts w:ascii="Times New Roman" w:hAnsi="Times New Roman"/>
          <w:sz w:val="28"/>
          <w:szCs w:val="28"/>
        </w:rPr>
        <w:t>(условия, обязательства)</w:t>
      </w:r>
      <w:r w:rsidR="0019092F" w:rsidRPr="00722F0C">
        <w:rPr>
          <w:rFonts w:ascii="Times New Roman" w:hAnsi="Times New Roman"/>
          <w:sz w:val="28"/>
          <w:szCs w:val="28"/>
        </w:rPr>
        <w:t>, связанного с обусловленным исполнением обязательств государственного партнера</w:t>
      </w:r>
      <w:r w:rsidR="005E564A" w:rsidRPr="00722F0C">
        <w:rPr>
          <w:rFonts w:ascii="Times New Roman" w:hAnsi="Times New Roman"/>
          <w:sz w:val="28"/>
          <w:szCs w:val="28"/>
        </w:rPr>
        <w:t xml:space="preserve"> </w:t>
      </w:r>
      <w:r w:rsidR="00422D81" w:rsidRPr="00722F0C">
        <w:rPr>
          <w:rFonts w:ascii="Times New Roman" w:hAnsi="Times New Roman"/>
          <w:sz w:val="28"/>
          <w:szCs w:val="28"/>
        </w:rPr>
        <w:t xml:space="preserve">(вероятных отклонений) </w:t>
      </w:r>
      <w:r w:rsidRPr="00722F0C">
        <w:rPr>
          <w:rFonts w:ascii="Times New Roman" w:hAnsi="Times New Roman"/>
          <w:sz w:val="28"/>
          <w:szCs w:val="28"/>
        </w:rPr>
        <w:t>в случае возникновения риска</w:t>
      </w:r>
      <w:r w:rsidR="00FB5539" w:rsidRPr="00722F0C">
        <w:rPr>
          <w:rFonts w:ascii="Times New Roman" w:hAnsi="Times New Roman"/>
          <w:sz w:val="28"/>
          <w:szCs w:val="28"/>
        </w:rPr>
        <w:t xml:space="preserve"> </w:t>
      </w:r>
      <w:r w:rsidR="00422D81" w:rsidRPr="00722F0C">
        <w:rPr>
          <w:rFonts w:ascii="Times New Roman" w:hAnsi="Times New Roman"/>
          <w:sz w:val="28"/>
          <w:szCs w:val="28"/>
        </w:rPr>
        <w:t xml:space="preserve"> </w:t>
      </w:r>
      <w:r w:rsidR="00FB5539" w:rsidRPr="00722F0C">
        <w:rPr>
          <w:rFonts w:ascii="Times New Roman" w:hAnsi="Times New Roman"/>
          <w:sz w:val="28"/>
          <w:szCs w:val="28"/>
        </w:rPr>
        <w:t>в рамках основных этапов реализации проекта</w:t>
      </w:r>
      <w:r w:rsidRPr="00722F0C">
        <w:rPr>
          <w:rFonts w:ascii="Times New Roman" w:hAnsi="Times New Roman"/>
          <w:sz w:val="28"/>
          <w:szCs w:val="28"/>
        </w:rPr>
        <w:t>;</w:t>
      </w:r>
    </w:p>
    <w:p w:rsidR="00BF0C9D" w:rsidRPr="00722F0C" w:rsidRDefault="00BF0C9D" w:rsidP="00BF0C9D">
      <w:pPr>
        <w:pStyle w:val="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2F0C">
        <w:rPr>
          <w:rFonts w:ascii="Times New Roman" w:hAnsi="Times New Roman"/>
          <w:sz w:val="28"/>
          <w:szCs w:val="28"/>
        </w:rPr>
        <w:t xml:space="preserve">определение </w:t>
      </w:r>
      <w:r w:rsidR="00794BB6" w:rsidRPr="00722F0C">
        <w:rPr>
          <w:rFonts w:ascii="Times New Roman" w:hAnsi="Times New Roman"/>
          <w:sz w:val="28"/>
          <w:szCs w:val="28"/>
        </w:rPr>
        <w:t xml:space="preserve">объема обязательств государственного партнера в случае возникновения рисков при реализации проекта по схеме ГЧП </w:t>
      </w:r>
      <w:r w:rsidR="00F81D6E" w:rsidRPr="00722F0C">
        <w:rPr>
          <w:rFonts w:ascii="Times New Roman" w:hAnsi="Times New Roman"/>
          <w:sz w:val="28"/>
          <w:szCs w:val="28"/>
        </w:rPr>
        <w:t>по основным этапам реализации проекта</w:t>
      </w:r>
      <w:r w:rsidRPr="00722F0C">
        <w:rPr>
          <w:rFonts w:ascii="Times New Roman" w:hAnsi="Times New Roman"/>
          <w:sz w:val="28"/>
          <w:szCs w:val="28"/>
        </w:rPr>
        <w:t>.</w:t>
      </w:r>
    </w:p>
    <w:p w:rsidR="00BF0C9D" w:rsidRPr="00722F0C" w:rsidRDefault="00BF0C9D" w:rsidP="00BF0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22F0C">
        <w:rPr>
          <w:rFonts w:ascii="Times New Roman" w:hAnsi="Times New Roman"/>
          <w:bCs/>
          <w:sz w:val="28"/>
          <w:szCs w:val="28"/>
        </w:rPr>
        <w:t xml:space="preserve">В качестве методов </w:t>
      </w:r>
      <w:r w:rsidRPr="00722F0C">
        <w:rPr>
          <w:rFonts w:ascii="Times New Roman" w:hAnsi="Times New Roman"/>
          <w:sz w:val="28"/>
          <w:szCs w:val="28"/>
        </w:rPr>
        <w:t>идентификации</w:t>
      </w:r>
      <w:r w:rsidRPr="00722F0C">
        <w:rPr>
          <w:rFonts w:ascii="Times New Roman" w:hAnsi="Times New Roman"/>
          <w:bCs/>
          <w:sz w:val="28"/>
          <w:szCs w:val="28"/>
        </w:rPr>
        <w:t xml:space="preserve"> и оценки вероятности наступления рисков применяются качественный и количественный подходы. </w:t>
      </w:r>
    </w:p>
    <w:p w:rsidR="00BF0C9D" w:rsidRPr="00722F0C" w:rsidRDefault="00BF0C9D" w:rsidP="00BF0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22F0C">
        <w:rPr>
          <w:rFonts w:ascii="Times New Roman" w:hAnsi="Times New Roman"/>
          <w:bCs/>
          <w:sz w:val="28"/>
          <w:szCs w:val="28"/>
        </w:rPr>
        <w:t xml:space="preserve">Реализация качественного и (или) количественного подходов может осуществляться с привлечением в </w:t>
      </w:r>
      <w:r w:rsidR="00201536" w:rsidRPr="00722F0C">
        <w:rPr>
          <w:rFonts w:ascii="Times New Roman" w:hAnsi="Times New Roman"/>
          <w:bCs/>
          <w:sz w:val="28"/>
          <w:szCs w:val="28"/>
        </w:rPr>
        <w:t xml:space="preserve">соответствии с </w:t>
      </w:r>
      <w:r w:rsidRPr="00722F0C">
        <w:rPr>
          <w:rFonts w:ascii="Times New Roman" w:hAnsi="Times New Roman"/>
          <w:bCs/>
          <w:sz w:val="28"/>
          <w:szCs w:val="28"/>
        </w:rPr>
        <w:t>законодательств</w:t>
      </w:r>
      <w:r w:rsidR="00201536" w:rsidRPr="00722F0C">
        <w:rPr>
          <w:rFonts w:ascii="Times New Roman" w:hAnsi="Times New Roman"/>
          <w:bCs/>
          <w:sz w:val="28"/>
          <w:szCs w:val="28"/>
        </w:rPr>
        <w:t>ом</w:t>
      </w:r>
      <w:r w:rsidRPr="00722F0C">
        <w:rPr>
          <w:rFonts w:ascii="Times New Roman" w:hAnsi="Times New Roman"/>
          <w:bCs/>
          <w:sz w:val="28"/>
          <w:szCs w:val="28"/>
        </w:rPr>
        <w:t xml:space="preserve"> консультантов, членов группы управления проектом, потребителей и иных обладающих требуемой квалификацией специалистов и руководителей (их заместителей) органов государственного управления и организаций (далее – аналитики) </w:t>
      </w:r>
    </w:p>
    <w:p w:rsidR="00BF0C9D" w:rsidRPr="00722F0C" w:rsidRDefault="00BF0C9D" w:rsidP="00BF0C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F0C">
        <w:rPr>
          <w:rFonts w:ascii="Times New Roman" w:hAnsi="Times New Roman"/>
          <w:bCs/>
          <w:sz w:val="28"/>
          <w:szCs w:val="28"/>
        </w:rPr>
        <w:t>Качественный подход используется,</w:t>
      </w:r>
      <w:r w:rsidRPr="00722F0C">
        <w:rPr>
          <w:rFonts w:ascii="Times New Roman" w:hAnsi="Times New Roman"/>
          <w:sz w:val="28"/>
          <w:szCs w:val="28"/>
        </w:rPr>
        <w:t xml:space="preserve"> как правило,</w:t>
      </w:r>
      <w:r w:rsidRPr="00722F0C">
        <w:rPr>
          <w:rFonts w:ascii="Times New Roman" w:hAnsi="Times New Roman"/>
          <w:bCs/>
          <w:sz w:val="28"/>
          <w:szCs w:val="28"/>
        </w:rPr>
        <w:t xml:space="preserve"> для </w:t>
      </w:r>
      <w:r w:rsidRPr="00722F0C">
        <w:rPr>
          <w:rFonts w:ascii="Times New Roman" w:hAnsi="Times New Roman"/>
          <w:sz w:val="28"/>
          <w:szCs w:val="28"/>
        </w:rPr>
        <w:t>предварительной оценки рисков, в частности, при разработке концепции проекта, и предполагает:</w:t>
      </w:r>
    </w:p>
    <w:p w:rsidR="00BF0C9D" w:rsidRPr="00722F0C" w:rsidRDefault="00BF0C9D" w:rsidP="00BF0C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2F0C">
        <w:rPr>
          <w:rFonts w:ascii="Times New Roman" w:hAnsi="Times New Roman"/>
          <w:sz w:val="28"/>
          <w:szCs w:val="28"/>
        </w:rPr>
        <w:t xml:space="preserve">составление </w:t>
      </w:r>
      <w:r w:rsidRPr="00722F0C">
        <w:rPr>
          <w:rFonts w:ascii="Times New Roman" w:hAnsi="Times New Roman"/>
          <w:bCs/>
          <w:sz w:val="28"/>
          <w:szCs w:val="28"/>
        </w:rPr>
        <w:t>полного перечня возможных рисков проекта (далее – перечень рисков) с классификацией их в рамках основных этапов реализации проекта;</w:t>
      </w:r>
    </w:p>
    <w:p w:rsidR="00BF0C9D" w:rsidRPr="00722F0C" w:rsidRDefault="00BF0C9D" w:rsidP="00BF0C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2F0C">
        <w:rPr>
          <w:rFonts w:ascii="Times New Roman" w:hAnsi="Times New Roman"/>
          <w:bCs/>
          <w:sz w:val="28"/>
          <w:szCs w:val="28"/>
        </w:rPr>
        <w:t xml:space="preserve">проведение </w:t>
      </w:r>
      <w:r w:rsidR="00422D81" w:rsidRPr="00722F0C">
        <w:rPr>
          <w:rFonts w:ascii="Times New Roman" w:hAnsi="Times New Roman"/>
          <w:bCs/>
          <w:sz w:val="28"/>
          <w:szCs w:val="28"/>
        </w:rPr>
        <w:t xml:space="preserve">аналитиками </w:t>
      </w:r>
      <w:r w:rsidRPr="00722F0C">
        <w:rPr>
          <w:rFonts w:ascii="Times New Roman" w:hAnsi="Times New Roman"/>
          <w:bCs/>
          <w:sz w:val="28"/>
          <w:szCs w:val="28"/>
        </w:rPr>
        <w:t xml:space="preserve">на основе перечня рисков </w:t>
      </w:r>
      <w:r w:rsidR="00B641B5" w:rsidRPr="00722F0C">
        <w:rPr>
          <w:rFonts w:ascii="Times New Roman" w:hAnsi="Times New Roman"/>
          <w:bCs/>
          <w:sz w:val="28"/>
          <w:szCs w:val="28"/>
        </w:rPr>
        <w:t xml:space="preserve">и </w:t>
      </w:r>
      <w:r w:rsidRPr="00722F0C">
        <w:rPr>
          <w:rFonts w:ascii="Times New Roman" w:hAnsi="Times New Roman"/>
          <w:bCs/>
          <w:sz w:val="28"/>
          <w:szCs w:val="28"/>
        </w:rPr>
        <w:t xml:space="preserve">оценки вероятности возникновения соответствующего риска (с использованием метода бальных оценок, ранжирования, метода </w:t>
      </w:r>
      <w:proofErr w:type="spellStart"/>
      <w:r w:rsidRPr="00722F0C">
        <w:rPr>
          <w:rFonts w:ascii="Times New Roman" w:hAnsi="Times New Roman"/>
          <w:bCs/>
          <w:sz w:val="28"/>
          <w:szCs w:val="28"/>
        </w:rPr>
        <w:t>Делфи</w:t>
      </w:r>
      <w:proofErr w:type="spellEnd"/>
      <w:r w:rsidRPr="00722F0C">
        <w:rPr>
          <w:rFonts w:ascii="Times New Roman" w:hAnsi="Times New Roman"/>
          <w:bCs/>
          <w:sz w:val="28"/>
          <w:szCs w:val="28"/>
        </w:rPr>
        <w:t xml:space="preserve">, анализа затрат, аналогий или иных подобных методов) посредством оценки последствий (величины предполагаемых потерь) при его наступлении и </w:t>
      </w:r>
      <w:r w:rsidRPr="00722F0C">
        <w:rPr>
          <w:rFonts w:ascii="Times New Roman" w:hAnsi="Times New Roman"/>
          <w:sz w:val="28"/>
          <w:szCs w:val="28"/>
        </w:rPr>
        <w:t>стратегий, которые могли бы снизить этот риск</w:t>
      </w:r>
      <w:r w:rsidRPr="00722F0C">
        <w:rPr>
          <w:rFonts w:ascii="Times New Roman" w:hAnsi="Times New Roman"/>
          <w:bCs/>
          <w:sz w:val="28"/>
          <w:szCs w:val="28"/>
        </w:rPr>
        <w:t>;</w:t>
      </w:r>
    </w:p>
    <w:p w:rsidR="00BF0C9D" w:rsidRPr="00722F0C" w:rsidRDefault="00BF0C9D" w:rsidP="00BF0C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2F0C">
        <w:rPr>
          <w:rFonts w:ascii="Times New Roman" w:hAnsi="Times New Roman"/>
          <w:bCs/>
          <w:sz w:val="28"/>
          <w:szCs w:val="28"/>
        </w:rPr>
        <w:t>выявление рисков, оказывающих наибольшее влияние на финансовый результат проекта.</w:t>
      </w:r>
    </w:p>
    <w:p w:rsidR="00BF0C9D" w:rsidRPr="00722F0C" w:rsidRDefault="00BF0C9D" w:rsidP="00BF0C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F0C">
        <w:rPr>
          <w:rFonts w:ascii="Times New Roman" w:hAnsi="Times New Roman"/>
          <w:sz w:val="28"/>
          <w:szCs w:val="28"/>
        </w:rPr>
        <w:t xml:space="preserve"> Количественный подход применяется при подготовке предложения о реализации проекта и предполагает </w:t>
      </w:r>
      <w:r w:rsidR="0043717F" w:rsidRPr="00722F0C">
        <w:rPr>
          <w:rFonts w:ascii="Times New Roman" w:hAnsi="Times New Roman"/>
          <w:sz w:val="28"/>
          <w:szCs w:val="28"/>
        </w:rPr>
        <w:t xml:space="preserve">определение </w:t>
      </w:r>
      <w:r w:rsidR="00422D81" w:rsidRPr="00722F0C">
        <w:rPr>
          <w:rFonts w:ascii="Times New Roman" w:hAnsi="Times New Roman"/>
          <w:sz w:val="28"/>
          <w:szCs w:val="28"/>
        </w:rPr>
        <w:t xml:space="preserve">аналитиками </w:t>
      </w:r>
      <w:r w:rsidRPr="00722F0C">
        <w:rPr>
          <w:rFonts w:ascii="Times New Roman" w:hAnsi="Times New Roman"/>
          <w:sz w:val="28"/>
          <w:szCs w:val="28"/>
        </w:rPr>
        <w:t xml:space="preserve">вероятности возникновения </w:t>
      </w:r>
      <w:r w:rsidR="00B641B5" w:rsidRPr="00722F0C">
        <w:rPr>
          <w:rFonts w:ascii="Times New Roman" w:hAnsi="Times New Roman"/>
          <w:sz w:val="28"/>
          <w:szCs w:val="28"/>
        </w:rPr>
        <w:t xml:space="preserve">каждого риска </w:t>
      </w:r>
      <w:r w:rsidR="00A01A92" w:rsidRPr="00722F0C">
        <w:rPr>
          <w:rFonts w:ascii="Times New Roman" w:hAnsi="Times New Roman"/>
          <w:sz w:val="28"/>
          <w:szCs w:val="28"/>
        </w:rPr>
        <w:t xml:space="preserve">в стоимостном выражении </w:t>
      </w:r>
      <w:r w:rsidRPr="00722F0C">
        <w:rPr>
          <w:rFonts w:ascii="Times New Roman" w:hAnsi="Times New Roman"/>
          <w:sz w:val="28"/>
          <w:szCs w:val="28"/>
        </w:rPr>
        <w:t xml:space="preserve"> и последствий влияния его на цели проекта</w:t>
      </w:r>
      <w:r w:rsidR="0043717F" w:rsidRPr="00722F0C">
        <w:rPr>
          <w:rFonts w:ascii="Times New Roman" w:hAnsi="Times New Roman"/>
          <w:bCs/>
          <w:sz w:val="28"/>
          <w:szCs w:val="28"/>
        </w:rPr>
        <w:t xml:space="preserve"> с применением, при необходимости, имитационного моделирования</w:t>
      </w:r>
      <w:r w:rsidR="0043717F" w:rsidRPr="00722F0C">
        <w:rPr>
          <w:rStyle w:val="a5"/>
          <w:rFonts w:ascii="Times New Roman" w:hAnsi="Times New Roman"/>
          <w:bCs/>
          <w:sz w:val="28"/>
          <w:szCs w:val="28"/>
        </w:rPr>
        <w:footnoteReference w:id="18"/>
      </w:r>
      <w:r w:rsidR="0043717F" w:rsidRPr="00722F0C">
        <w:rPr>
          <w:rFonts w:ascii="Times New Roman" w:hAnsi="Times New Roman"/>
          <w:bCs/>
          <w:sz w:val="28"/>
          <w:szCs w:val="28"/>
        </w:rPr>
        <w:t>.</w:t>
      </w:r>
    </w:p>
    <w:p w:rsidR="00201536" w:rsidRPr="00722F0C" w:rsidRDefault="00BF0C9D" w:rsidP="00BF0C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F0C">
        <w:rPr>
          <w:rFonts w:ascii="Times New Roman" w:hAnsi="Times New Roman"/>
          <w:sz w:val="28"/>
          <w:szCs w:val="28"/>
        </w:rPr>
        <w:t xml:space="preserve">При количественном подходе учитываются результаты оценки, выполненной в соответствии с частью пятой настоящего пункта. </w:t>
      </w:r>
    </w:p>
    <w:p w:rsidR="00BF0C9D" w:rsidRPr="00722F0C" w:rsidRDefault="00A01A92" w:rsidP="00BF0C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F0C">
        <w:rPr>
          <w:rFonts w:ascii="Times New Roman" w:hAnsi="Times New Roman"/>
          <w:sz w:val="28"/>
          <w:szCs w:val="28"/>
        </w:rPr>
        <w:lastRenderedPageBreak/>
        <w:t>О</w:t>
      </w:r>
      <w:r w:rsidR="00BF0C9D" w:rsidRPr="00722F0C">
        <w:rPr>
          <w:rFonts w:ascii="Times New Roman" w:hAnsi="Times New Roman"/>
          <w:sz w:val="28"/>
          <w:szCs w:val="28"/>
        </w:rPr>
        <w:t>ценк</w:t>
      </w:r>
      <w:r w:rsidRPr="00722F0C">
        <w:rPr>
          <w:rFonts w:ascii="Times New Roman" w:hAnsi="Times New Roman"/>
          <w:sz w:val="28"/>
          <w:szCs w:val="28"/>
        </w:rPr>
        <w:t>а</w:t>
      </w:r>
      <w:r w:rsidR="00BF0C9D" w:rsidRPr="00722F0C">
        <w:rPr>
          <w:rFonts w:ascii="Times New Roman" w:hAnsi="Times New Roman"/>
          <w:sz w:val="28"/>
          <w:szCs w:val="28"/>
        </w:rPr>
        <w:t xml:space="preserve"> рисков в стоимостном выражении</w:t>
      </w:r>
      <w:r w:rsidR="008C22D2" w:rsidRPr="00722F0C">
        <w:rPr>
          <w:rFonts w:ascii="Times New Roman" w:hAnsi="Times New Roman"/>
          <w:sz w:val="28"/>
          <w:szCs w:val="28"/>
        </w:rPr>
        <w:t xml:space="preserve"> (вероятных отклонений расходов бюджета)</w:t>
      </w:r>
      <w:bookmarkStart w:id="2" w:name="_GoBack"/>
      <w:bookmarkEnd w:id="2"/>
      <w:r w:rsidR="008C22D2" w:rsidRPr="00722F0C">
        <w:rPr>
          <w:rFonts w:ascii="Times New Roman" w:hAnsi="Times New Roman"/>
          <w:sz w:val="28"/>
          <w:szCs w:val="28"/>
        </w:rPr>
        <w:t xml:space="preserve"> </w:t>
      </w:r>
      <w:r w:rsidRPr="00722F0C">
        <w:rPr>
          <w:rFonts w:ascii="Times New Roman" w:hAnsi="Times New Roman"/>
          <w:sz w:val="28"/>
          <w:szCs w:val="28"/>
        </w:rPr>
        <w:t xml:space="preserve"> может </w:t>
      </w:r>
      <w:r w:rsidR="00201536" w:rsidRPr="00722F0C">
        <w:rPr>
          <w:rFonts w:ascii="Times New Roman" w:hAnsi="Times New Roman"/>
          <w:sz w:val="28"/>
          <w:szCs w:val="28"/>
        </w:rPr>
        <w:t xml:space="preserve"> </w:t>
      </w:r>
      <w:r w:rsidR="00BF0C9D" w:rsidRPr="00722F0C">
        <w:rPr>
          <w:rFonts w:ascii="Times New Roman" w:hAnsi="Times New Roman"/>
          <w:sz w:val="28"/>
          <w:szCs w:val="28"/>
        </w:rPr>
        <w:t>производиться посредством:</w:t>
      </w:r>
    </w:p>
    <w:p w:rsidR="00BF0C9D" w:rsidRPr="00722F0C" w:rsidRDefault="00BF0C9D" w:rsidP="00BF0C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F0C">
        <w:rPr>
          <w:rFonts w:ascii="Times New Roman" w:hAnsi="Times New Roman"/>
          <w:sz w:val="28"/>
          <w:szCs w:val="28"/>
        </w:rPr>
        <w:t>определения вероятности наступления риска в рамках соответствующего события (условия, обязательства)</w:t>
      </w:r>
      <w:r w:rsidR="00B641B5" w:rsidRPr="00722F0C">
        <w:rPr>
          <w:rFonts w:ascii="Times New Roman" w:hAnsi="Times New Roman"/>
          <w:sz w:val="28"/>
          <w:szCs w:val="28"/>
        </w:rPr>
        <w:t xml:space="preserve">, в частности </w:t>
      </w:r>
      <w:r w:rsidRPr="00722F0C">
        <w:rPr>
          <w:rFonts w:ascii="Times New Roman" w:hAnsi="Times New Roman"/>
          <w:sz w:val="28"/>
          <w:szCs w:val="28"/>
        </w:rPr>
        <w:t xml:space="preserve"> в процентном соотношении к его стоимости, с применением статистического метода (использование показателей средней арифметической взвешенной, дисперсии, среднего арифметического отклонения, коэффициента вариации);</w:t>
      </w:r>
      <w:r w:rsidR="0043717F" w:rsidRPr="00722F0C">
        <w:rPr>
          <w:rFonts w:ascii="Times New Roman" w:hAnsi="Times New Roman"/>
          <w:sz w:val="28"/>
          <w:szCs w:val="28"/>
        </w:rPr>
        <w:t xml:space="preserve"> </w:t>
      </w:r>
    </w:p>
    <w:p w:rsidR="00BF0C9D" w:rsidRPr="00722F0C" w:rsidRDefault="00BF0C9D" w:rsidP="00BF0C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2F0C">
        <w:rPr>
          <w:rFonts w:ascii="Times New Roman" w:hAnsi="Times New Roman"/>
          <w:sz w:val="28"/>
          <w:szCs w:val="28"/>
        </w:rPr>
        <w:t xml:space="preserve">проведения анализа </w:t>
      </w:r>
      <w:r w:rsidRPr="00722F0C">
        <w:rPr>
          <w:rFonts w:ascii="Times New Roman" w:hAnsi="Times New Roman" w:cs="Times New Roman"/>
          <w:sz w:val="28"/>
          <w:szCs w:val="28"/>
        </w:rPr>
        <w:t>чувствительности</w:t>
      </w:r>
      <w:r w:rsidRPr="00722F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проекта при изменении </w:t>
      </w:r>
      <w:r w:rsidR="00506B08" w:rsidRPr="00722F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исходных данных </w:t>
      </w:r>
      <w:r w:rsidRPr="00722F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(</w:t>
      </w:r>
      <w:r w:rsidRPr="00722F0C">
        <w:rPr>
          <w:rFonts w:ascii="Times New Roman" w:hAnsi="Times New Roman"/>
          <w:sz w:val="28"/>
          <w:szCs w:val="28"/>
        </w:rPr>
        <w:t>влияние изменения оценивается поочередно);</w:t>
      </w:r>
    </w:p>
    <w:p w:rsidR="00BF0C9D" w:rsidRPr="00722F0C" w:rsidRDefault="00BF0C9D" w:rsidP="00BF0C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2F0C">
        <w:rPr>
          <w:rFonts w:ascii="Times New Roman" w:hAnsi="Times New Roman"/>
          <w:sz w:val="28"/>
          <w:szCs w:val="28"/>
        </w:rPr>
        <w:t xml:space="preserve">использования метода сценариев (как правило, на основе трех </w:t>
      </w:r>
      <w:r w:rsidRPr="00722F0C">
        <w:rPr>
          <w:rFonts w:ascii="Times New Roman" w:hAnsi="Times New Roman"/>
          <w:bCs/>
          <w:sz w:val="28"/>
          <w:szCs w:val="28"/>
        </w:rPr>
        <w:t>сценариев</w:t>
      </w:r>
      <w:r w:rsidRPr="00722F0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722F0C">
        <w:rPr>
          <w:rFonts w:ascii="Times New Roman" w:hAnsi="Times New Roman"/>
          <w:sz w:val="28"/>
          <w:szCs w:val="28"/>
        </w:rPr>
        <w:t>оптимистический</w:t>
      </w:r>
      <w:proofErr w:type="gramEnd"/>
      <w:r w:rsidRPr="00722F0C">
        <w:rPr>
          <w:rFonts w:ascii="Times New Roman" w:hAnsi="Times New Roman"/>
          <w:sz w:val="28"/>
          <w:szCs w:val="28"/>
        </w:rPr>
        <w:t>, пессимистический и базовый);</w:t>
      </w:r>
    </w:p>
    <w:p w:rsidR="00BF0C9D" w:rsidRPr="00722F0C" w:rsidRDefault="00BF0C9D" w:rsidP="00BF0C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2F0C">
        <w:rPr>
          <w:rFonts w:ascii="Times New Roman" w:hAnsi="Times New Roman"/>
          <w:sz w:val="28"/>
          <w:szCs w:val="28"/>
        </w:rPr>
        <w:t>проведения анализа чувствительности проекта при многочисленных случайных сценариях, моделируемых с помощью специализированных программ (метод Монте-Карло).</w:t>
      </w:r>
    </w:p>
    <w:p w:rsidR="00BF0C9D" w:rsidRPr="00722F0C" w:rsidRDefault="00BF0C9D" w:rsidP="00BF0C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2F0C">
        <w:rPr>
          <w:rFonts w:ascii="Times New Roman" w:hAnsi="Times New Roman"/>
          <w:sz w:val="28"/>
          <w:szCs w:val="28"/>
        </w:rPr>
        <w:t>Оценка рисков должна быть комплексной и проводиться, при возможности, с использованием различных методов.</w:t>
      </w:r>
    </w:p>
    <w:p w:rsidR="00BF0C9D" w:rsidRPr="00722F0C" w:rsidRDefault="00BF0C9D" w:rsidP="00BF0C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2F0C">
        <w:rPr>
          <w:rFonts w:ascii="Times New Roman" w:hAnsi="Times New Roman"/>
          <w:sz w:val="28"/>
          <w:szCs w:val="28"/>
        </w:rPr>
        <w:t xml:space="preserve">Выбор методов оценки рисков осуществляется посредством изучения практики их применения, в том числе в сфере реализации проекта. </w:t>
      </w:r>
    </w:p>
    <w:p w:rsidR="00BF0C9D" w:rsidRPr="00722F0C" w:rsidRDefault="00BF0C9D" w:rsidP="00BF0C9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2F0C">
        <w:rPr>
          <w:rFonts w:ascii="Times New Roman" w:hAnsi="Times New Roman"/>
          <w:sz w:val="28"/>
          <w:szCs w:val="28"/>
        </w:rPr>
        <w:t xml:space="preserve">Поскольку </w:t>
      </w:r>
      <w:r w:rsidR="00422D81" w:rsidRPr="00722F0C">
        <w:rPr>
          <w:rFonts w:ascii="Times New Roman" w:hAnsi="Times New Roman"/>
          <w:sz w:val="28"/>
          <w:szCs w:val="28"/>
        </w:rPr>
        <w:t xml:space="preserve">для каждого проекта </w:t>
      </w:r>
      <w:r w:rsidRPr="00722F0C">
        <w:rPr>
          <w:rFonts w:ascii="Times New Roman" w:hAnsi="Times New Roman"/>
          <w:sz w:val="28"/>
          <w:szCs w:val="28"/>
        </w:rPr>
        <w:t xml:space="preserve">сценарий </w:t>
      </w:r>
      <w:r w:rsidR="00422D81" w:rsidRPr="00722F0C">
        <w:rPr>
          <w:rFonts w:ascii="Times New Roman" w:hAnsi="Times New Roman"/>
          <w:sz w:val="28"/>
          <w:szCs w:val="28"/>
        </w:rPr>
        <w:t xml:space="preserve">его </w:t>
      </w:r>
      <w:r w:rsidRPr="00722F0C">
        <w:rPr>
          <w:rFonts w:ascii="Times New Roman" w:hAnsi="Times New Roman"/>
          <w:sz w:val="28"/>
          <w:szCs w:val="28"/>
        </w:rPr>
        <w:t xml:space="preserve">реализации индивидуален органами государственного управления и (или) </w:t>
      </w:r>
      <w:r w:rsidR="0003073D" w:rsidRPr="00722F0C">
        <w:rPr>
          <w:rFonts w:ascii="Times New Roman" w:hAnsi="Times New Roman"/>
          <w:sz w:val="28"/>
          <w:szCs w:val="28"/>
        </w:rPr>
        <w:t xml:space="preserve">организацией по развитию </w:t>
      </w:r>
      <w:r w:rsidR="00D076CA" w:rsidRPr="00722F0C">
        <w:rPr>
          <w:rFonts w:ascii="Times New Roman" w:hAnsi="Times New Roman"/>
          <w:sz w:val="28"/>
          <w:szCs w:val="28"/>
        </w:rPr>
        <w:t>государственно-частного партнерства</w:t>
      </w:r>
      <w:r w:rsidRPr="00722F0C">
        <w:rPr>
          <w:rFonts w:ascii="Times New Roman" w:hAnsi="Times New Roman"/>
          <w:sz w:val="28"/>
          <w:szCs w:val="28"/>
        </w:rPr>
        <w:t xml:space="preserve"> могут быть разработаны специальные методики расчета стоимости рисков с применением выбранного метода их оценки либо использованы разработанные международными организациями (предложенные консультантами) при условии их адаптации к условиям Республики Беларусь (конкретного проекта), согласования с </w:t>
      </w:r>
      <w:r w:rsidR="00722F0C" w:rsidRPr="00722F0C">
        <w:rPr>
          <w:rFonts w:ascii="Times New Roman" w:hAnsi="Times New Roman"/>
          <w:sz w:val="28"/>
          <w:szCs w:val="28"/>
        </w:rPr>
        <w:t xml:space="preserve">организацией по развитию государственно-частного партнерства </w:t>
      </w:r>
      <w:r w:rsidRPr="00722F0C">
        <w:rPr>
          <w:rFonts w:ascii="Times New Roman" w:hAnsi="Times New Roman"/>
          <w:sz w:val="28"/>
          <w:szCs w:val="28"/>
        </w:rPr>
        <w:t xml:space="preserve">и </w:t>
      </w:r>
      <w:r w:rsidR="00722F0C" w:rsidRPr="00722F0C">
        <w:rPr>
          <w:rFonts w:ascii="Times New Roman" w:hAnsi="Times New Roman"/>
          <w:sz w:val="28"/>
          <w:szCs w:val="28"/>
        </w:rPr>
        <w:t>Министерством экономики</w:t>
      </w:r>
      <w:r w:rsidRPr="00722F0C">
        <w:rPr>
          <w:rFonts w:ascii="Times New Roman" w:hAnsi="Times New Roman"/>
          <w:sz w:val="28"/>
          <w:szCs w:val="28"/>
        </w:rPr>
        <w:t>.</w:t>
      </w:r>
      <w:proofErr w:type="gramEnd"/>
    </w:p>
    <w:p w:rsidR="00A07621" w:rsidRPr="00A07621" w:rsidRDefault="00A07621" w:rsidP="00A076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F0C">
        <w:rPr>
          <w:rFonts w:ascii="Times New Roman" w:hAnsi="Times New Roman" w:cs="Times New Roman"/>
          <w:sz w:val="28"/>
          <w:szCs w:val="28"/>
        </w:rPr>
        <w:t>2</w:t>
      </w:r>
      <w:r w:rsidR="00BF0C9D" w:rsidRPr="00722F0C">
        <w:rPr>
          <w:rFonts w:ascii="Times New Roman" w:hAnsi="Times New Roman" w:cs="Times New Roman"/>
          <w:sz w:val="28"/>
          <w:szCs w:val="28"/>
        </w:rPr>
        <w:t>8</w:t>
      </w:r>
      <w:r w:rsidRPr="00722F0C">
        <w:rPr>
          <w:rFonts w:ascii="Times New Roman" w:hAnsi="Times New Roman" w:cs="Times New Roman"/>
          <w:sz w:val="28"/>
          <w:szCs w:val="28"/>
        </w:rPr>
        <w:t>.</w:t>
      </w:r>
      <w:r w:rsidRPr="00722F0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22F0C">
        <w:rPr>
          <w:rFonts w:ascii="Times New Roman" w:hAnsi="Times New Roman"/>
          <w:sz w:val="28"/>
          <w:szCs w:val="28"/>
        </w:rPr>
        <w:t>На основании произведенной в соответствии с пункт</w:t>
      </w:r>
      <w:r w:rsidR="00C6766F" w:rsidRPr="00722F0C">
        <w:rPr>
          <w:rFonts w:ascii="Times New Roman" w:hAnsi="Times New Roman"/>
          <w:sz w:val="28"/>
          <w:szCs w:val="28"/>
        </w:rPr>
        <w:t>ом</w:t>
      </w:r>
      <w:r w:rsidR="00BD0491" w:rsidRPr="00722F0C">
        <w:rPr>
          <w:rFonts w:ascii="Times New Roman" w:hAnsi="Times New Roman"/>
          <w:sz w:val="28"/>
          <w:szCs w:val="28"/>
        </w:rPr>
        <w:t xml:space="preserve"> 2</w:t>
      </w:r>
      <w:r w:rsidR="00C6766F" w:rsidRPr="00722F0C">
        <w:rPr>
          <w:rFonts w:ascii="Times New Roman" w:hAnsi="Times New Roman"/>
          <w:sz w:val="28"/>
          <w:szCs w:val="28"/>
        </w:rPr>
        <w:t>7</w:t>
      </w:r>
      <w:r w:rsidR="00AE254A" w:rsidRPr="00722F0C">
        <w:rPr>
          <w:rFonts w:ascii="Times New Roman" w:hAnsi="Times New Roman"/>
          <w:sz w:val="28"/>
          <w:szCs w:val="28"/>
        </w:rPr>
        <w:t xml:space="preserve"> </w:t>
      </w:r>
      <w:r w:rsidRPr="00722F0C">
        <w:rPr>
          <w:rFonts w:ascii="Times New Roman" w:hAnsi="Times New Roman"/>
          <w:sz w:val="28"/>
          <w:szCs w:val="28"/>
        </w:rPr>
        <w:t xml:space="preserve">настоящей Инструкции  стоимостной оценки рисков осуществляется расчет </w:t>
      </w:r>
      <w:r w:rsidRPr="00722F0C">
        <w:rPr>
          <w:rFonts w:ascii="Times New Roman" w:hAnsi="Times New Roman" w:cs="Times New Roman"/>
          <w:sz w:val="28"/>
          <w:szCs w:val="28"/>
        </w:rPr>
        <w:t>объема обязательств государственного партнера в случае возникновения рисков при реализации проекта  по схеме ГЧП по следующим формулам:</w:t>
      </w:r>
    </w:p>
    <w:p w:rsidR="009E4FB7" w:rsidRPr="00A60D40" w:rsidRDefault="000C65F4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F4">
        <w:rPr>
          <w:rFonts w:ascii="Times New Roman" w:hAnsi="Times New Roman" w:cs="Times New Roman"/>
          <w:sz w:val="28"/>
          <w:szCs w:val="28"/>
        </w:rPr>
        <w:t>2</w:t>
      </w:r>
      <w:r w:rsidR="00BF0C9D" w:rsidRPr="008274F4">
        <w:rPr>
          <w:rFonts w:ascii="Times New Roman" w:hAnsi="Times New Roman" w:cs="Times New Roman"/>
          <w:sz w:val="28"/>
          <w:szCs w:val="28"/>
        </w:rPr>
        <w:t>8</w:t>
      </w:r>
      <w:r w:rsidRPr="008274F4">
        <w:rPr>
          <w:rFonts w:ascii="Times New Roman" w:hAnsi="Times New Roman" w:cs="Times New Roman"/>
          <w:sz w:val="28"/>
          <w:szCs w:val="28"/>
        </w:rPr>
        <w:t>.1.</w:t>
      </w:r>
      <w:r w:rsidR="000F2947" w:rsidRPr="008274F4">
        <w:rPr>
          <w:rFonts w:ascii="Times New Roman" w:hAnsi="Times New Roman" w:cs="Times New Roman"/>
          <w:sz w:val="28"/>
          <w:szCs w:val="28"/>
        </w:rPr>
        <w:t> </w:t>
      </w:r>
      <w:r w:rsidR="00B61172" w:rsidRPr="008274F4">
        <w:rPr>
          <w:rFonts w:ascii="Times New Roman" w:hAnsi="Times New Roman" w:cs="Times New Roman"/>
          <w:sz w:val="28"/>
          <w:szCs w:val="28"/>
        </w:rPr>
        <w:t>для</w:t>
      </w:r>
      <w:r w:rsidR="00B61172" w:rsidRPr="00A60D40">
        <w:rPr>
          <w:rFonts w:ascii="Times New Roman" w:hAnsi="Times New Roman" w:cs="Times New Roman"/>
          <w:sz w:val="28"/>
          <w:szCs w:val="28"/>
        </w:rPr>
        <w:t xml:space="preserve"> рисков, связанных с </w:t>
      </w:r>
      <w:r w:rsidR="001F4C11" w:rsidRPr="00A60D40">
        <w:rPr>
          <w:rFonts w:ascii="Times New Roman" w:hAnsi="Times New Roman" w:cs="Times New Roman"/>
          <w:sz w:val="28"/>
          <w:szCs w:val="28"/>
        </w:rPr>
        <w:t xml:space="preserve">подготовительными мероприятиями и (или) проектированием </w:t>
      </w:r>
      <w:r w:rsidR="009E4FB7" w:rsidRPr="00A60D40">
        <w:rPr>
          <w:rFonts w:ascii="Times New Roman" w:hAnsi="Times New Roman" w:cs="Times New Roman"/>
          <w:sz w:val="28"/>
          <w:szCs w:val="28"/>
        </w:rPr>
        <w:t>в году t:</w:t>
      </w:r>
    </w:p>
    <w:p w:rsidR="009E4FB7" w:rsidRPr="00A60D40" w:rsidRDefault="00E8254D" w:rsidP="00DB34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гчп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sub>
            </m:sSub>
          </m:e>
          <m:sub/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гчп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sub>
        </m:sSub>
      </m:oMath>
      <w:r w:rsidR="00600C14" w:rsidRPr="00A60D40"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F76985" w:rsidRPr="00A60D40" w:rsidRDefault="00F76985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FB7" w:rsidRPr="00A60D40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</m:oMath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вероятное отклонение расходов </w:t>
      </w:r>
      <w:r w:rsidR="00511E2A" w:rsidRPr="00A60D4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61172" w:rsidRPr="00A60D40">
        <w:rPr>
          <w:rFonts w:ascii="Times New Roman" w:hAnsi="Times New Roman" w:cs="Times New Roman"/>
          <w:sz w:val="28"/>
          <w:szCs w:val="28"/>
        </w:rPr>
        <w:t>в связи с осуществлением</w:t>
      </w:r>
      <w:r w:rsidR="00C772D9" w:rsidRPr="00A60D40">
        <w:rPr>
          <w:rFonts w:ascii="Times New Roman" w:hAnsi="Times New Roman" w:cs="Times New Roman"/>
          <w:sz w:val="28"/>
          <w:szCs w:val="28"/>
        </w:rPr>
        <w:t xml:space="preserve"> подготовительных мероприятии и (или) проектировани</w:t>
      </w:r>
      <w:r w:rsidR="00CA5F37" w:rsidRPr="00A60D40">
        <w:rPr>
          <w:rFonts w:ascii="Times New Roman" w:hAnsi="Times New Roman" w:cs="Times New Roman"/>
          <w:sz w:val="28"/>
          <w:szCs w:val="28"/>
        </w:rPr>
        <w:t>я</w:t>
      </w:r>
      <w:r w:rsidR="009E4FB7" w:rsidRPr="00A60D40">
        <w:rPr>
          <w:rFonts w:ascii="Times New Roman" w:hAnsi="Times New Roman" w:cs="Times New Roman"/>
          <w:sz w:val="28"/>
          <w:szCs w:val="28"/>
        </w:rPr>
        <w:t>;</w:t>
      </w:r>
    </w:p>
    <w:p w:rsidR="009E4FB7" w:rsidRPr="00A60D40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гчп</m:t>
            </m:r>
          </m:sub>
        </m:sSub>
      </m:oMath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511E2A" w:rsidRPr="00A60D4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61172" w:rsidRPr="00A60D40">
        <w:rPr>
          <w:rFonts w:ascii="Times New Roman" w:hAnsi="Times New Roman" w:cs="Times New Roman"/>
          <w:sz w:val="28"/>
          <w:szCs w:val="28"/>
        </w:rPr>
        <w:t xml:space="preserve">в связи с осуществлением </w:t>
      </w:r>
      <w:r w:rsidR="00CA5F37" w:rsidRPr="008274F4">
        <w:rPr>
          <w:rFonts w:ascii="Times New Roman" w:hAnsi="Times New Roman" w:cs="Times New Roman"/>
          <w:sz w:val="28"/>
          <w:szCs w:val="28"/>
        </w:rPr>
        <w:t>подготовительны</w:t>
      </w:r>
      <w:r w:rsidR="002A1035" w:rsidRPr="008274F4">
        <w:rPr>
          <w:rFonts w:ascii="Times New Roman" w:hAnsi="Times New Roman" w:cs="Times New Roman"/>
          <w:sz w:val="28"/>
          <w:szCs w:val="28"/>
        </w:rPr>
        <w:t>х</w:t>
      </w:r>
      <w:r w:rsidR="00CA5F37" w:rsidRPr="008274F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A1035" w:rsidRPr="008274F4">
        <w:rPr>
          <w:rFonts w:ascii="Times New Roman" w:hAnsi="Times New Roman" w:cs="Times New Roman"/>
          <w:sz w:val="28"/>
          <w:szCs w:val="28"/>
        </w:rPr>
        <w:t>й</w:t>
      </w:r>
      <w:r w:rsidR="00CA5F37" w:rsidRPr="008274F4">
        <w:rPr>
          <w:rFonts w:ascii="Times New Roman" w:hAnsi="Times New Roman" w:cs="Times New Roman"/>
          <w:sz w:val="28"/>
          <w:szCs w:val="28"/>
        </w:rPr>
        <w:t xml:space="preserve"> и (или) проектировани</w:t>
      </w:r>
      <w:r w:rsidR="002C60B5" w:rsidRPr="008274F4">
        <w:rPr>
          <w:rFonts w:ascii="Times New Roman" w:hAnsi="Times New Roman" w:cs="Times New Roman"/>
          <w:sz w:val="28"/>
          <w:szCs w:val="28"/>
        </w:rPr>
        <w:t>я</w:t>
      </w:r>
      <w:r w:rsidR="00CA5F37" w:rsidRPr="008274F4">
        <w:rPr>
          <w:rFonts w:ascii="Times New Roman" w:hAnsi="Times New Roman" w:cs="Times New Roman"/>
          <w:sz w:val="28"/>
          <w:szCs w:val="28"/>
        </w:rPr>
        <w:t xml:space="preserve"> </w:t>
      </w:r>
      <w:r w:rsidR="001B7FED" w:rsidRPr="008274F4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9E4FB7" w:rsidRPr="008274F4">
        <w:rPr>
          <w:rFonts w:ascii="Times New Roman" w:hAnsi="Times New Roman" w:cs="Times New Roman"/>
          <w:sz w:val="28"/>
          <w:szCs w:val="28"/>
        </w:rPr>
        <w:t>проект</w:t>
      </w:r>
      <w:r w:rsidR="001B7FED" w:rsidRPr="008274F4">
        <w:rPr>
          <w:rFonts w:ascii="Times New Roman" w:hAnsi="Times New Roman" w:cs="Times New Roman"/>
          <w:sz w:val="28"/>
          <w:szCs w:val="28"/>
        </w:rPr>
        <w:t>а</w:t>
      </w:r>
      <w:r w:rsidR="00511E2A" w:rsidRPr="008274F4">
        <w:rPr>
          <w:rFonts w:ascii="Times New Roman" w:hAnsi="Times New Roman" w:cs="Times New Roman"/>
          <w:sz w:val="28"/>
          <w:szCs w:val="28"/>
        </w:rPr>
        <w:t xml:space="preserve"> по схеме ГЧП</w:t>
      </w:r>
      <w:r w:rsidR="009E4FB7" w:rsidRPr="008274F4">
        <w:rPr>
          <w:rFonts w:ascii="Times New Roman" w:hAnsi="Times New Roman" w:cs="Times New Roman"/>
          <w:sz w:val="28"/>
          <w:szCs w:val="28"/>
        </w:rPr>
        <w:t xml:space="preserve">, учитываемые при расчете объема </w:t>
      </w:r>
      <w:r w:rsidR="00410C93" w:rsidRPr="008274F4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F76985" w:rsidRPr="008274F4">
        <w:rPr>
          <w:rFonts w:ascii="Times New Roman" w:hAnsi="Times New Roman" w:cs="Times New Roman"/>
          <w:sz w:val="28"/>
          <w:szCs w:val="28"/>
        </w:rPr>
        <w:t>государственн</w:t>
      </w:r>
      <w:r w:rsidR="00C11346" w:rsidRPr="008274F4">
        <w:rPr>
          <w:rFonts w:ascii="Times New Roman" w:hAnsi="Times New Roman" w:cs="Times New Roman"/>
          <w:sz w:val="28"/>
          <w:szCs w:val="28"/>
        </w:rPr>
        <w:t>ого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C11346" w:rsidRPr="00A60D40">
        <w:rPr>
          <w:rFonts w:ascii="Times New Roman" w:hAnsi="Times New Roman" w:cs="Times New Roman"/>
          <w:sz w:val="28"/>
          <w:szCs w:val="28"/>
        </w:rPr>
        <w:t>а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в случае возникновения</w:t>
      </w:r>
      <w:r w:rsidR="00511E2A" w:rsidRPr="00A60D40">
        <w:rPr>
          <w:rFonts w:ascii="Times New Roman" w:hAnsi="Times New Roman" w:cs="Times New Roman"/>
          <w:sz w:val="28"/>
          <w:szCs w:val="28"/>
        </w:rPr>
        <w:t xml:space="preserve"> рисков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в году t;</w:t>
      </w:r>
    </w:p>
    <w:p w:rsidR="009E4FB7" w:rsidRPr="00A60D40" w:rsidRDefault="000C65F4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468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8274F4">
        <w:rPr>
          <w:rFonts w:ascii="Times New Roman" w:hAnsi="Times New Roman" w:cs="Times New Roman"/>
          <w:sz w:val="28"/>
          <w:szCs w:val="28"/>
        </w:rPr>
        <w:t> 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для рисков создания объекта в </w:t>
      </w:r>
      <w:r w:rsidR="00AD6339" w:rsidRPr="00A60D40">
        <w:rPr>
          <w:rFonts w:ascii="Times New Roman" w:hAnsi="Times New Roman" w:cs="Times New Roman"/>
          <w:sz w:val="28"/>
          <w:szCs w:val="28"/>
        </w:rPr>
        <w:t>году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t:</w:t>
      </w:r>
    </w:p>
    <w:p w:rsidR="009E4FB7" w:rsidRPr="00A60D40" w:rsidRDefault="009E4FB7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985" w:rsidRPr="00A60D40" w:rsidRDefault="00E8254D" w:rsidP="00DB34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Rb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гчп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rB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гчп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="00600C14" w:rsidRPr="00A60D40">
        <w:rPr>
          <w:rFonts w:ascii="Times New Roman" w:hAnsi="Times New Roman" w:cs="Times New Roman"/>
          <w:sz w:val="28"/>
          <w:szCs w:val="28"/>
        </w:rPr>
        <w:t>, где</w:t>
      </w:r>
    </w:p>
    <w:p w:rsidR="00F76985" w:rsidRPr="00A60D40" w:rsidRDefault="00F76985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FB7" w:rsidRPr="00A60D40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вероятное отклонение расходов </w:t>
      </w:r>
      <w:r w:rsidR="00511E2A" w:rsidRPr="00A60D40">
        <w:rPr>
          <w:rFonts w:ascii="Times New Roman" w:hAnsi="Times New Roman" w:cs="Times New Roman"/>
          <w:sz w:val="28"/>
          <w:szCs w:val="28"/>
        </w:rPr>
        <w:t>бюджета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на создание объекта;</w:t>
      </w:r>
    </w:p>
    <w:p w:rsidR="009E4FB7" w:rsidRPr="00A60D40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rB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гчп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sub>
        </m:sSub>
      </m:oMath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511E2A" w:rsidRPr="00A60D4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76985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E4FB7" w:rsidRPr="00A60D40">
        <w:rPr>
          <w:rFonts w:ascii="Times New Roman" w:hAnsi="Times New Roman" w:cs="Times New Roman"/>
          <w:sz w:val="28"/>
          <w:szCs w:val="28"/>
        </w:rPr>
        <w:t>на создание объекта при реализации проекта</w:t>
      </w:r>
      <w:r w:rsidR="00511E2A" w:rsidRPr="00A60D40">
        <w:rPr>
          <w:rFonts w:ascii="Times New Roman" w:hAnsi="Times New Roman" w:cs="Times New Roman"/>
          <w:sz w:val="28"/>
          <w:szCs w:val="28"/>
        </w:rPr>
        <w:t xml:space="preserve"> по схеме ГЧП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, учитываемые при расчете объема </w:t>
      </w:r>
      <w:r w:rsidR="001E0878" w:rsidRPr="00A60D40">
        <w:rPr>
          <w:rFonts w:ascii="Times New Roman" w:hAnsi="Times New Roman" w:cs="Times New Roman"/>
          <w:sz w:val="28"/>
          <w:szCs w:val="28"/>
        </w:rPr>
        <w:t>обязательств</w:t>
      </w:r>
      <w:r w:rsidR="00F76985" w:rsidRPr="00A60D4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1E0878" w:rsidRPr="00A60D40">
        <w:rPr>
          <w:rFonts w:ascii="Times New Roman" w:hAnsi="Times New Roman" w:cs="Times New Roman"/>
          <w:sz w:val="28"/>
          <w:szCs w:val="28"/>
        </w:rPr>
        <w:t>ого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1E0878" w:rsidRPr="00A60D40">
        <w:rPr>
          <w:rFonts w:ascii="Times New Roman" w:hAnsi="Times New Roman" w:cs="Times New Roman"/>
          <w:sz w:val="28"/>
          <w:szCs w:val="28"/>
        </w:rPr>
        <w:t>а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в случае возникновения рисков, в году t;</w:t>
      </w:r>
    </w:p>
    <w:p w:rsidR="009E4FB7" w:rsidRPr="00A60D40" w:rsidRDefault="000C65F4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468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CD1B5E" w:rsidRPr="00A60D40">
        <w:rPr>
          <w:rFonts w:ascii="Times New Roman" w:hAnsi="Times New Roman" w:cs="Times New Roman"/>
          <w:sz w:val="28"/>
          <w:szCs w:val="28"/>
        </w:rPr>
        <w:t> 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для рисков эксплуатации </w:t>
      </w:r>
      <w:r w:rsidR="006D6B76" w:rsidRPr="00A60D40">
        <w:rPr>
          <w:rFonts w:ascii="Times New Roman" w:hAnsi="Times New Roman" w:cs="Times New Roman"/>
          <w:sz w:val="28"/>
          <w:szCs w:val="28"/>
        </w:rPr>
        <w:t xml:space="preserve">и (или) технического обслуживания </w:t>
      </w:r>
      <w:r w:rsidR="009E4FB7" w:rsidRPr="00A60D40">
        <w:rPr>
          <w:rFonts w:ascii="Times New Roman" w:hAnsi="Times New Roman" w:cs="Times New Roman"/>
          <w:sz w:val="28"/>
          <w:szCs w:val="28"/>
        </w:rPr>
        <w:t>объекта в году t:</w:t>
      </w:r>
    </w:p>
    <w:p w:rsidR="00F76985" w:rsidRPr="00A60D40" w:rsidRDefault="00F76985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985" w:rsidRPr="00A60D40" w:rsidRDefault="00E8254D" w:rsidP="00DB34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Re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гчп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rE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гчп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="00600C14" w:rsidRPr="00A60D40">
        <w:rPr>
          <w:rFonts w:ascii="Times New Roman" w:hAnsi="Times New Roman" w:cs="Times New Roman"/>
          <w:sz w:val="28"/>
          <w:szCs w:val="28"/>
        </w:rPr>
        <w:t>, где</w:t>
      </w:r>
    </w:p>
    <w:p w:rsidR="009E4FB7" w:rsidRPr="00A60D40" w:rsidRDefault="009E4FB7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FB7" w:rsidRPr="00A60D40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9E4FB7" w:rsidRPr="00A60D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вероятное отклонение расходов </w:t>
      </w:r>
      <w:r w:rsidR="00511E2A" w:rsidRPr="00A60D40">
        <w:rPr>
          <w:rFonts w:ascii="Times New Roman" w:hAnsi="Times New Roman" w:cs="Times New Roman"/>
          <w:sz w:val="28"/>
          <w:szCs w:val="28"/>
        </w:rPr>
        <w:t>бюджета</w:t>
      </w:r>
      <w:r w:rsidR="00F76985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на эксплуатацию и </w:t>
      </w:r>
      <w:r w:rsidR="006D6B76" w:rsidRPr="00A60D40">
        <w:rPr>
          <w:rFonts w:ascii="Times New Roman" w:hAnsi="Times New Roman" w:cs="Times New Roman"/>
          <w:sz w:val="28"/>
          <w:szCs w:val="28"/>
        </w:rPr>
        <w:t xml:space="preserve">(или) </w:t>
      </w:r>
      <w:r w:rsidR="009E4FB7" w:rsidRPr="00A60D40">
        <w:rPr>
          <w:rFonts w:ascii="Times New Roman" w:hAnsi="Times New Roman" w:cs="Times New Roman"/>
          <w:sz w:val="28"/>
          <w:szCs w:val="28"/>
        </w:rPr>
        <w:t>техническое обслуживание объекта;</w:t>
      </w:r>
    </w:p>
    <w:p w:rsidR="009E4FB7" w:rsidRPr="00A60D40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rE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гчп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sub>
        </m:sSub>
      </m:oMath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FB2CE6" w:rsidRPr="00A60D40">
        <w:rPr>
          <w:rFonts w:ascii="Times New Roman" w:hAnsi="Times New Roman" w:cs="Times New Roman"/>
          <w:sz w:val="28"/>
          <w:szCs w:val="28"/>
        </w:rPr>
        <w:t>бюджета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на эксплуатацию и </w:t>
      </w:r>
      <w:r w:rsidR="006D6B76" w:rsidRPr="00A60D40">
        <w:rPr>
          <w:rFonts w:ascii="Times New Roman" w:hAnsi="Times New Roman" w:cs="Times New Roman"/>
          <w:sz w:val="28"/>
          <w:szCs w:val="28"/>
        </w:rPr>
        <w:t xml:space="preserve">(или) </w:t>
      </w:r>
      <w:r w:rsidR="009E4FB7" w:rsidRPr="00A60D40">
        <w:rPr>
          <w:rFonts w:ascii="Times New Roman" w:hAnsi="Times New Roman" w:cs="Times New Roman"/>
          <w:sz w:val="28"/>
          <w:szCs w:val="28"/>
        </w:rPr>
        <w:t>техническое обслуживание объекта при реализации проекта</w:t>
      </w:r>
      <w:r w:rsidR="00FB2CE6" w:rsidRPr="00A60D40">
        <w:rPr>
          <w:rFonts w:ascii="Times New Roman" w:hAnsi="Times New Roman" w:cs="Times New Roman"/>
          <w:sz w:val="28"/>
          <w:szCs w:val="28"/>
        </w:rPr>
        <w:t xml:space="preserve"> по схеме ГЧП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, учитываемые при расчете объема </w:t>
      </w:r>
      <w:r w:rsidR="001E0878" w:rsidRPr="00A60D40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F76985" w:rsidRPr="00A60D40">
        <w:rPr>
          <w:rFonts w:ascii="Times New Roman" w:hAnsi="Times New Roman" w:cs="Times New Roman"/>
          <w:sz w:val="28"/>
          <w:szCs w:val="28"/>
        </w:rPr>
        <w:t>государственн</w:t>
      </w:r>
      <w:r w:rsidR="001E0878" w:rsidRPr="00A60D40">
        <w:rPr>
          <w:rFonts w:ascii="Times New Roman" w:hAnsi="Times New Roman" w:cs="Times New Roman"/>
          <w:sz w:val="28"/>
          <w:szCs w:val="28"/>
        </w:rPr>
        <w:t>ого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1E0878" w:rsidRPr="00A60D40">
        <w:rPr>
          <w:rFonts w:ascii="Times New Roman" w:hAnsi="Times New Roman" w:cs="Times New Roman"/>
          <w:sz w:val="28"/>
          <w:szCs w:val="28"/>
        </w:rPr>
        <w:t>а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в случае возникновения рисков, в году t;</w:t>
      </w:r>
    </w:p>
    <w:p w:rsidR="009E4FB7" w:rsidRPr="00A60D40" w:rsidRDefault="000C65F4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468D">
        <w:rPr>
          <w:rFonts w:ascii="Times New Roman" w:hAnsi="Times New Roman" w:cs="Times New Roman"/>
          <w:sz w:val="28"/>
          <w:szCs w:val="28"/>
        </w:rPr>
        <w:t>8</w:t>
      </w:r>
      <w:r w:rsidRPr="008274F4">
        <w:rPr>
          <w:rFonts w:ascii="Times New Roman" w:hAnsi="Times New Roman" w:cs="Times New Roman"/>
          <w:sz w:val="28"/>
          <w:szCs w:val="28"/>
        </w:rPr>
        <w:t>.4.</w:t>
      </w:r>
      <w:r w:rsidR="008274F4">
        <w:rPr>
          <w:rFonts w:ascii="Times New Roman" w:hAnsi="Times New Roman" w:cs="Times New Roman"/>
          <w:sz w:val="28"/>
          <w:szCs w:val="28"/>
        </w:rPr>
        <w:t> </w:t>
      </w:r>
      <w:r w:rsidR="009E4FB7" w:rsidRPr="00A60D40">
        <w:rPr>
          <w:rFonts w:ascii="Times New Roman" w:hAnsi="Times New Roman" w:cs="Times New Roman"/>
          <w:sz w:val="28"/>
          <w:szCs w:val="28"/>
        </w:rPr>
        <w:t>для рисков получения доходов от использования объекта в году t:</w:t>
      </w:r>
    </w:p>
    <w:p w:rsidR="009E4FB7" w:rsidRPr="00A60D40" w:rsidRDefault="009E4FB7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05B" w:rsidRPr="00A60D40" w:rsidRDefault="00E8254D" w:rsidP="00DB34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гчп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гчп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sub>
        </m:sSub>
      </m:oMath>
      <w:r w:rsidR="00600C14" w:rsidRPr="00A60D40"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9E4FB7" w:rsidRPr="00A60D40" w:rsidRDefault="009E4FB7" w:rsidP="00DB34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4FB7" w:rsidRPr="00A60D40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</m:sSub>
      </m:oMath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вероятное отклонение поступлений в бюджет от использования объекта;</w:t>
      </w:r>
    </w:p>
    <w:p w:rsidR="009E4FB7" w:rsidRPr="00A60D40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гчп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sub>
        </m:sSub>
      </m:oMath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FB2CE6" w:rsidRPr="00A60D40">
        <w:rPr>
          <w:rFonts w:ascii="Times New Roman" w:hAnsi="Times New Roman" w:cs="Times New Roman"/>
          <w:sz w:val="28"/>
          <w:szCs w:val="28"/>
        </w:rPr>
        <w:t xml:space="preserve"> поступления в бюджет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от использования объекта при реализации проекта</w:t>
      </w:r>
      <w:r w:rsidR="00FB2CE6" w:rsidRPr="00A60D40">
        <w:rPr>
          <w:rFonts w:ascii="Times New Roman" w:hAnsi="Times New Roman" w:cs="Times New Roman"/>
          <w:sz w:val="28"/>
          <w:szCs w:val="28"/>
        </w:rPr>
        <w:t xml:space="preserve"> по схеме ГЧП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, учитываемые при расчете объема </w:t>
      </w:r>
      <w:r w:rsidR="001E0878" w:rsidRPr="00A60D40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F76985" w:rsidRPr="00A60D40">
        <w:rPr>
          <w:rFonts w:ascii="Times New Roman" w:hAnsi="Times New Roman" w:cs="Times New Roman"/>
          <w:sz w:val="28"/>
          <w:szCs w:val="28"/>
        </w:rPr>
        <w:t>государственн</w:t>
      </w:r>
      <w:r w:rsidR="001E0878" w:rsidRPr="00A60D40">
        <w:rPr>
          <w:rFonts w:ascii="Times New Roman" w:hAnsi="Times New Roman" w:cs="Times New Roman"/>
          <w:sz w:val="28"/>
          <w:szCs w:val="28"/>
        </w:rPr>
        <w:t>ого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1E0878" w:rsidRPr="00A60D40">
        <w:rPr>
          <w:rFonts w:ascii="Times New Roman" w:hAnsi="Times New Roman" w:cs="Times New Roman"/>
          <w:sz w:val="28"/>
          <w:szCs w:val="28"/>
        </w:rPr>
        <w:t>а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в случае возникновения рисков, в году t;</w:t>
      </w:r>
    </w:p>
    <w:p w:rsidR="009E4FB7" w:rsidRPr="00A60D40" w:rsidRDefault="000C65F4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468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.5.</w:t>
      </w:r>
      <w:r w:rsidR="00D108B6" w:rsidRPr="00A60D40">
        <w:rPr>
          <w:rFonts w:ascii="Times New Roman" w:hAnsi="Times New Roman" w:cs="Times New Roman"/>
          <w:sz w:val="28"/>
          <w:szCs w:val="28"/>
        </w:rPr>
        <w:t> 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для прочих рисков в </w:t>
      </w:r>
      <w:r w:rsidR="004E65AB" w:rsidRPr="00A60D40">
        <w:rPr>
          <w:rFonts w:ascii="Times New Roman" w:hAnsi="Times New Roman" w:cs="Times New Roman"/>
          <w:sz w:val="28"/>
          <w:szCs w:val="28"/>
        </w:rPr>
        <w:t>году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t:</w:t>
      </w:r>
    </w:p>
    <w:p w:rsidR="005C02DA" w:rsidRPr="00A60D40" w:rsidRDefault="005C02DA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2DA" w:rsidRPr="00A60D40" w:rsidRDefault="00E8254D" w:rsidP="00DB34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Rc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гчп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rC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гчп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sub>
        </m:sSub>
      </m:oMath>
      <w:r w:rsidR="00600C14" w:rsidRPr="00A60D40"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600C14" w:rsidRPr="00A60D40" w:rsidRDefault="00600C14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FB7" w:rsidRPr="00A60D40" w:rsidRDefault="009E4FB7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0D40">
        <w:rPr>
          <w:rFonts w:ascii="Times New Roman" w:hAnsi="Times New Roman" w:cs="Times New Roman"/>
          <w:i/>
          <w:sz w:val="28"/>
          <w:szCs w:val="28"/>
        </w:rPr>
        <w:t>v</w:t>
      </w:r>
      <w:r w:rsidRPr="00A60D40">
        <w:rPr>
          <w:rFonts w:ascii="Times New Roman" w:hAnsi="Times New Roman" w:cs="Times New Roman"/>
          <w:i/>
          <w:sz w:val="28"/>
          <w:szCs w:val="28"/>
          <w:vertAlign w:val="subscript"/>
        </w:rPr>
        <w:t>C</w:t>
      </w:r>
      <w:proofErr w:type="spellEnd"/>
      <w:r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Pr="00A60D40">
        <w:rPr>
          <w:rFonts w:ascii="Times New Roman" w:hAnsi="Times New Roman" w:cs="Times New Roman"/>
          <w:sz w:val="28"/>
          <w:szCs w:val="28"/>
        </w:rPr>
        <w:t xml:space="preserve"> вероятное отклонение </w:t>
      </w:r>
      <w:r w:rsidR="00FB2CE6" w:rsidRPr="00A60D40">
        <w:rPr>
          <w:rFonts w:ascii="Times New Roman" w:hAnsi="Times New Roman" w:cs="Times New Roman"/>
          <w:sz w:val="28"/>
          <w:szCs w:val="28"/>
        </w:rPr>
        <w:t>прочих расходов бюджета</w:t>
      </w:r>
      <w:r w:rsidRPr="00A60D40">
        <w:rPr>
          <w:rFonts w:ascii="Times New Roman" w:hAnsi="Times New Roman" w:cs="Times New Roman"/>
          <w:sz w:val="28"/>
          <w:szCs w:val="28"/>
        </w:rPr>
        <w:t>;</w:t>
      </w:r>
    </w:p>
    <w:p w:rsidR="009E4FB7" w:rsidRPr="00A60D40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гчп</m:t>
            </m:r>
          </m:sub>
        </m:sSub>
      </m:oMath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прочие расходы бюдж</w:t>
      </w:r>
      <w:r w:rsidR="00FB2CE6" w:rsidRPr="00A60D40">
        <w:rPr>
          <w:rFonts w:ascii="Times New Roman" w:hAnsi="Times New Roman" w:cs="Times New Roman"/>
          <w:sz w:val="28"/>
          <w:szCs w:val="28"/>
        </w:rPr>
        <w:t>ета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, учитываемые при расчете объема </w:t>
      </w:r>
      <w:r w:rsidR="001E0878" w:rsidRPr="00A60D40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F76985" w:rsidRPr="00A60D40">
        <w:rPr>
          <w:rFonts w:ascii="Times New Roman" w:hAnsi="Times New Roman" w:cs="Times New Roman"/>
          <w:sz w:val="28"/>
          <w:szCs w:val="28"/>
        </w:rPr>
        <w:t>государственн</w:t>
      </w:r>
      <w:r w:rsidR="001E0878" w:rsidRPr="00A60D40">
        <w:rPr>
          <w:rFonts w:ascii="Times New Roman" w:hAnsi="Times New Roman" w:cs="Times New Roman"/>
          <w:sz w:val="28"/>
          <w:szCs w:val="28"/>
        </w:rPr>
        <w:t>ого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1E0878" w:rsidRPr="00A60D40">
        <w:rPr>
          <w:rFonts w:ascii="Times New Roman" w:hAnsi="Times New Roman" w:cs="Times New Roman"/>
          <w:sz w:val="28"/>
          <w:szCs w:val="28"/>
        </w:rPr>
        <w:t>а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1B7FED" w:rsidRPr="00A60D40">
        <w:rPr>
          <w:rFonts w:ascii="Times New Roman" w:hAnsi="Times New Roman" w:cs="Times New Roman"/>
          <w:sz w:val="28"/>
          <w:szCs w:val="28"/>
        </w:rPr>
        <w:t xml:space="preserve">при реализации проекта по схеме ГЧП </w:t>
      </w:r>
      <w:r w:rsidR="009E4FB7" w:rsidRPr="00A60D40">
        <w:rPr>
          <w:rFonts w:ascii="Times New Roman" w:hAnsi="Times New Roman" w:cs="Times New Roman"/>
          <w:sz w:val="28"/>
          <w:szCs w:val="28"/>
        </w:rPr>
        <w:t>в случае</w:t>
      </w:r>
      <w:r w:rsidR="00051BFC" w:rsidRPr="00A60D40">
        <w:rPr>
          <w:rFonts w:ascii="Times New Roman" w:hAnsi="Times New Roman" w:cs="Times New Roman"/>
          <w:sz w:val="28"/>
          <w:szCs w:val="28"/>
        </w:rPr>
        <w:t xml:space="preserve"> возникновения рисков, в году t</w:t>
      </w:r>
      <w:r w:rsidR="00A7451D">
        <w:rPr>
          <w:rFonts w:ascii="Times New Roman" w:hAnsi="Times New Roman" w:cs="Times New Roman"/>
          <w:sz w:val="28"/>
          <w:szCs w:val="28"/>
        </w:rPr>
        <w:t>.</w:t>
      </w:r>
    </w:p>
    <w:p w:rsidR="009E4FB7" w:rsidRPr="00A60D40" w:rsidRDefault="000C65F4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46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4FB7" w:rsidRPr="00A60D40">
        <w:rPr>
          <w:rFonts w:ascii="Times New Roman" w:hAnsi="Times New Roman" w:cs="Times New Roman"/>
          <w:sz w:val="28"/>
          <w:szCs w:val="28"/>
        </w:rPr>
        <w:t xml:space="preserve">При наличии обусловленного исполнения обязательств </w:t>
      </w:r>
      <w:r w:rsidR="00F76985" w:rsidRPr="00A60D40">
        <w:rPr>
          <w:rFonts w:ascii="Times New Roman" w:hAnsi="Times New Roman" w:cs="Times New Roman"/>
          <w:sz w:val="28"/>
          <w:szCs w:val="28"/>
        </w:rPr>
        <w:t>государственным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партнером, возникающих при реализации проекта</w:t>
      </w:r>
      <w:r w:rsidR="00FB2CE6" w:rsidRPr="00A60D40">
        <w:rPr>
          <w:rFonts w:ascii="Times New Roman" w:hAnsi="Times New Roman" w:cs="Times New Roman"/>
          <w:sz w:val="28"/>
          <w:szCs w:val="28"/>
        </w:rPr>
        <w:t xml:space="preserve"> по схеме ГЧП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в отношении расходов на </w:t>
      </w:r>
      <w:r w:rsidR="002C60B5" w:rsidRPr="00A60D40">
        <w:rPr>
          <w:rFonts w:ascii="Times New Roman" w:hAnsi="Times New Roman" w:cs="Times New Roman"/>
          <w:sz w:val="28"/>
          <w:szCs w:val="28"/>
        </w:rPr>
        <w:t>подготовительные мероприятия и (или) проектирование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, создание, эксплуатацию и </w:t>
      </w:r>
      <w:r w:rsidR="006D6B76" w:rsidRPr="00A60D40">
        <w:rPr>
          <w:rFonts w:ascii="Times New Roman" w:hAnsi="Times New Roman" w:cs="Times New Roman"/>
          <w:sz w:val="28"/>
          <w:szCs w:val="28"/>
        </w:rPr>
        <w:t xml:space="preserve">(или) </w:t>
      </w:r>
      <w:r w:rsidR="009E4FB7" w:rsidRPr="00A60D40">
        <w:rPr>
          <w:rFonts w:ascii="Times New Roman" w:hAnsi="Times New Roman" w:cs="Times New Roman"/>
          <w:sz w:val="28"/>
          <w:szCs w:val="28"/>
        </w:rPr>
        <w:t>техническое обслуживание объекта и прочих расходов</w:t>
      </w:r>
      <w:r w:rsidR="009E4FB7" w:rsidRPr="00D076CA">
        <w:rPr>
          <w:rFonts w:ascii="Times New Roman" w:hAnsi="Times New Roman" w:cs="Times New Roman"/>
          <w:sz w:val="28"/>
          <w:szCs w:val="28"/>
        </w:rPr>
        <w:t xml:space="preserve">, </w:t>
      </w:r>
      <w:r w:rsidR="00AA4C5D" w:rsidRPr="00D076CA">
        <w:rPr>
          <w:rFonts w:ascii="Times New Roman" w:hAnsi="Times New Roman" w:cs="Times New Roman"/>
          <w:sz w:val="28"/>
          <w:szCs w:val="28"/>
        </w:rPr>
        <w:t>в том числе</w:t>
      </w:r>
      <w:r w:rsidR="00AA4C5D">
        <w:rPr>
          <w:rFonts w:ascii="Times New Roman" w:hAnsi="Times New Roman" w:cs="Times New Roman"/>
          <w:sz w:val="28"/>
          <w:szCs w:val="28"/>
        </w:rPr>
        <w:t xml:space="preserve"> </w:t>
      </w:r>
      <w:r w:rsidR="009E4FB7" w:rsidRPr="00A60D40">
        <w:rPr>
          <w:rFonts w:ascii="Times New Roman" w:hAnsi="Times New Roman" w:cs="Times New Roman"/>
          <w:sz w:val="28"/>
          <w:szCs w:val="28"/>
        </w:rPr>
        <w:t>компенсацию получения доходов</w:t>
      </w:r>
      <w:r w:rsidR="0093286E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частного партнера от использования объекта, предполагаемые расходы </w:t>
      </w:r>
      <w:r w:rsidR="00FB2CE6" w:rsidRPr="00A60D40">
        <w:rPr>
          <w:rFonts w:ascii="Times New Roman" w:hAnsi="Times New Roman" w:cs="Times New Roman"/>
          <w:sz w:val="28"/>
          <w:szCs w:val="28"/>
        </w:rPr>
        <w:t>бюджета</w:t>
      </w:r>
      <w:r w:rsidR="009E4FB7" w:rsidRPr="00A60D40">
        <w:rPr>
          <w:rFonts w:ascii="Times New Roman" w:hAnsi="Times New Roman" w:cs="Times New Roman"/>
          <w:sz w:val="28"/>
          <w:szCs w:val="28"/>
        </w:rPr>
        <w:t>, связанные с исполнением таких обязательств, должны быть включены в полном объеме в сумму</w:t>
      </w:r>
      <w:proofErr w:type="gramEnd"/>
      <w:r w:rsidR="009E4FB7" w:rsidRPr="00A60D40">
        <w:rPr>
          <w:rFonts w:ascii="Times New Roman" w:hAnsi="Times New Roman" w:cs="Times New Roman"/>
          <w:sz w:val="28"/>
          <w:szCs w:val="28"/>
        </w:rPr>
        <w:t xml:space="preserve"> соответствующих расходов </w:t>
      </w:r>
      <w:r w:rsidR="00FB2CE6" w:rsidRPr="00A60D40">
        <w:rPr>
          <w:rFonts w:ascii="Times New Roman" w:hAnsi="Times New Roman" w:cs="Times New Roman"/>
          <w:sz w:val="28"/>
          <w:szCs w:val="28"/>
        </w:rPr>
        <w:t>бюджета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, учитываемых при расчете объема принимаемых </w:t>
      </w:r>
      <w:r w:rsidR="00F76985" w:rsidRPr="00A60D40">
        <w:rPr>
          <w:rFonts w:ascii="Times New Roman" w:hAnsi="Times New Roman" w:cs="Times New Roman"/>
          <w:sz w:val="28"/>
          <w:szCs w:val="28"/>
        </w:rPr>
        <w:t>государственным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партнером обязатель</w:t>
      </w:r>
      <w:proofErr w:type="gramStart"/>
      <w:r w:rsidR="009E4FB7" w:rsidRPr="00A60D40">
        <w:rPr>
          <w:rFonts w:ascii="Times New Roman" w:hAnsi="Times New Roman" w:cs="Times New Roman"/>
          <w:sz w:val="28"/>
          <w:szCs w:val="28"/>
        </w:rPr>
        <w:t>ст</w:t>
      </w:r>
      <w:r w:rsidR="00051BFC" w:rsidRPr="00A60D40">
        <w:rPr>
          <w:rFonts w:ascii="Times New Roman" w:hAnsi="Times New Roman" w:cs="Times New Roman"/>
          <w:sz w:val="28"/>
          <w:szCs w:val="28"/>
        </w:rPr>
        <w:t>в в сл</w:t>
      </w:r>
      <w:proofErr w:type="gramEnd"/>
      <w:r w:rsidR="00051BFC" w:rsidRPr="00A60D40">
        <w:rPr>
          <w:rFonts w:ascii="Times New Roman" w:hAnsi="Times New Roman" w:cs="Times New Roman"/>
          <w:sz w:val="28"/>
          <w:szCs w:val="28"/>
        </w:rPr>
        <w:t>учае возникновения рисков</w:t>
      </w:r>
      <w:r w:rsidR="000F2947">
        <w:rPr>
          <w:rFonts w:ascii="Times New Roman" w:hAnsi="Times New Roman" w:cs="Times New Roman"/>
          <w:sz w:val="28"/>
          <w:szCs w:val="28"/>
        </w:rPr>
        <w:t>.</w:t>
      </w:r>
    </w:p>
    <w:p w:rsidR="009E4FB7" w:rsidRPr="00A60D40" w:rsidRDefault="00CF468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0C65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2947">
        <w:rPr>
          <w:rFonts w:ascii="Times New Roman" w:hAnsi="Times New Roman" w:cs="Times New Roman"/>
          <w:sz w:val="28"/>
          <w:szCs w:val="28"/>
        </w:rPr>
        <w:t>Д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ля целей </w:t>
      </w:r>
      <w:r w:rsidR="003F2EDB" w:rsidRPr="00A60D40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F23A4D" w:rsidRPr="00A60D40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="009E4FB7" w:rsidRPr="00A60D40">
        <w:rPr>
          <w:rFonts w:ascii="Times New Roman" w:hAnsi="Times New Roman" w:cs="Times New Roman"/>
          <w:sz w:val="28"/>
          <w:szCs w:val="28"/>
        </w:rPr>
        <w:t>вероятные отклонения расходов и поступлений средств бюджет</w:t>
      </w:r>
      <w:r w:rsidR="00FB2CE6" w:rsidRPr="00A60D40">
        <w:rPr>
          <w:rFonts w:ascii="Times New Roman" w:hAnsi="Times New Roman" w:cs="Times New Roman"/>
          <w:sz w:val="28"/>
          <w:szCs w:val="28"/>
        </w:rPr>
        <w:t>а</w:t>
      </w:r>
      <w:r w:rsidR="009E4FB7" w:rsidRPr="00A60D40">
        <w:rPr>
          <w:rFonts w:ascii="Times New Roman" w:hAnsi="Times New Roman" w:cs="Times New Roman"/>
          <w:sz w:val="28"/>
          <w:szCs w:val="28"/>
        </w:rPr>
        <w:t>, учитываемые при расчете объема</w:t>
      </w:r>
      <w:r w:rsidR="001E0878" w:rsidRPr="00A60D40">
        <w:rPr>
          <w:rFonts w:ascii="Times New Roman" w:hAnsi="Times New Roman" w:cs="Times New Roman"/>
          <w:sz w:val="28"/>
          <w:szCs w:val="28"/>
        </w:rPr>
        <w:t xml:space="preserve"> обязательств </w:t>
      </w:r>
      <w:r w:rsidR="00F76985" w:rsidRPr="00A60D40">
        <w:rPr>
          <w:rFonts w:ascii="Times New Roman" w:hAnsi="Times New Roman" w:cs="Times New Roman"/>
          <w:sz w:val="28"/>
          <w:szCs w:val="28"/>
        </w:rPr>
        <w:t>государственн</w:t>
      </w:r>
      <w:r w:rsidR="001E0878" w:rsidRPr="00A60D40">
        <w:rPr>
          <w:rFonts w:ascii="Times New Roman" w:hAnsi="Times New Roman" w:cs="Times New Roman"/>
          <w:sz w:val="28"/>
          <w:szCs w:val="28"/>
        </w:rPr>
        <w:t>ого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1E0878" w:rsidRPr="00A60D40">
        <w:rPr>
          <w:rFonts w:ascii="Times New Roman" w:hAnsi="Times New Roman" w:cs="Times New Roman"/>
          <w:sz w:val="28"/>
          <w:szCs w:val="28"/>
        </w:rPr>
        <w:t>а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в случае возникновения рисков при реализации проекта</w:t>
      </w:r>
      <w:r w:rsidR="00FB2CE6" w:rsidRPr="00A60D40">
        <w:rPr>
          <w:rFonts w:ascii="Times New Roman" w:hAnsi="Times New Roman" w:cs="Times New Roman"/>
          <w:sz w:val="28"/>
          <w:szCs w:val="28"/>
        </w:rPr>
        <w:t xml:space="preserve"> по схеме ГЧП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в </w:t>
      </w:r>
      <w:r w:rsidR="009E4FB7" w:rsidRPr="008274F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385" w:history="1">
        <w:r w:rsidR="009E4FB7" w:rsidRPr="008274F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0F2947" w:rsidRPr="008274F4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AE254A" w:rsidRPr="008274F4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  <w:r w:rsidR="000F2947" w:rsidRPr="008274F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3F2EDB" w:rsidRPr="0082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настоящей </w:t>
      </w:r>
      <w:r w:rsidR="00865556" w:rsidRPr="008274F4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Инструкции</w:t>
      </w:r>
      <w:r w:rsidR="000F0597" w:rsidRPr="0082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FB2CE6" w:rsidRPr="008274F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проекта по бюджетной схеме</w:t>
      </w:r>
      <w:r w:rsidR="000F0597" w:rsidRPr="0082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w:anchor="P438" w:history="1">
        <w:r w:rsidR="000F0597" w:rsidRPr="008274F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0F2947" w:rsidRPr="008274F4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Pr="008274F4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0F2947" w:rsidRPr="008274F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B45BA9" w:rsidRPr="008274F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3F2EDB" w:rsidRPr="0082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настоящей </w:t>
      </w:r>
      <w:r w:rsidR="00865556" w:rsidRPr="008274F4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Инструкции</w:t>
      </w:r>
      <w:r w:rsidR="009E4FB7" w:rsidRPr="008274F4">
        <w:rPr>
          <w:rFonts w:ascii="Times New Roman" w:hAnsi="Times New Roman" w:cs="Times New Roman"/>
          <w:color w:val="000000" w:themeColor="text1"/>
          <w:sz w:val="28"/>
          <w:szCs w:val="28"/>
        </w:rPr>
        <w:t>, имеют</w:t>
      </w:r>
      <w:r w:rsidR="009E4FB7" w:rsidRPr="00A60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равные значения</w:t>
      </w:r>
      <w:r w:rsidR="000F29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9E4FB7" w:rsidRPr="00A60D40" w:rsidRDefault="000C65F4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468D">
        <w:rPr>
          <w:rFonts w:ascii="Times New Roman" w:hAnsi="Times New Roman" w:cs="Times New Roman"/>
          <w:sz w:val="28"/>
          <w:szCs w:val="28"/>
        </w:rPr>
        <w:t>1</w:t>
      </w:r>
      <w:r w:rsidR="005E46C7">
        <w:rPr>
          <w:rFonts w:ascii="Times New Roman" w:hAnsi="Times New Roman" w:cs="Times New Roman"/>
          <w:sz w:val="28"/>
          <w:szCs w:val="28"/>
        </w:rPr>
        <w:t xml:space="preserve">. </w:t>
      </w:r>
      <w:r w:rsidR="008F301B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051BFC" w:rsidRPr="00A60D40">
        <w:rPr>
          <w:rFonts w:ascii="Times New Roman" w:hAnsi="Times New Roman" w:cs="Times New Roman"/>
          <w:sz w:val="28"/>
          <w:szCs w:val="28"/>
        </w:rPr>
        <w:t>с</w:t>
      </w:r>
      <w:r w:rsidR="009E4FB7" w:rsidRPr="00A60D40">
        <w:rPr>
          <w:rFonts w:ascii="Times New Roman" w:hAnsi="Times New Roman" w:cs="Times New Roman"/>
          <w:sz w:val="28"/>
          <w:szCs w:val="28"/>
        </w:rPr>
        <w:t>уммарн</w:t>
      </w:r>
      <w:r w:rsidR="008F301B">
        <w:rPr>
          <w:rFonts w:ascii="Times New Roman" w:hAnsi="Times New Roman" w:cs="Times New Roman"/>
          <w:sz w:val="28"/>
          <w:szCs w:val="28"/>
        </w:rPr>
        <w:t>ого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8F301B">
        <w:rPr>
          <w:rFonts w:ascii="Times New Roman" w:hAnsi="Times New Roman" w:cs="Times New Roman"/>
          <w:sz w:val="28"/>
          <w:szCs w:val="28"/>
        </w:rPr>
        <w:t>а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ED5D3D" w:rsidRPr="00A60D40">
        <w:rPr>
          <w:rFonts w:ascii="Times New Roman" w:hAnsi="Times New Roman" w:cs="Times New Roman"/>
          <w:sz w:val="28"/>
          <w:szCs w:val="28"/>
        </w:rPr>
        <w:t>о</w:t>
      </w:r>
      <w:r w:rsidR="001E0878" w:rsidRPr="00A60D40">
        <w:rPr>
          <w:rFonts w:ascii="Times New Roman" w:hAnsi="Times New Roman" w:cs="Times New Roman"/>
          <w:sz w:val="28"/>
          <w:szCs w:val="28"/>
        </w:rPr>
        <w:t xml:space="preserve">бязательств </w:t>
      </w:r>
      <w:r w:rsidR="0093286E" w:rsidRPr="00A60D40">
        <w:rPr>
          <w:rFonts w:ascii="Times New Roman" w:hAnsi="Times New Roman" w:cs="Times New Roman"/>
          <w:sz w:val="28"/>
          <w:szCs w:val="28"/>
        </w:rPr>
        <w:t>государственн</w:t>
      </w:r>
      <w:r w:rsidR="001E0878" w:rsidRPr="00A60D40">
        <w:rPr>
          <w:rFonts w:ascii="Times New Roman" w:hAnsi="Times New Roman" w:cs="Times New Roman"/>
          <w:sz w:val="28"/>
          <w:szCs w:val="28"/>
        </w:rPr>
        <w:t>ого</w:t>
      </w:r>
      <w:r w:rsidR="0093286E" w:rsidRPr="00A60D40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1E0878" w:rsidRPr="00A60D40">
        <w:rPr>
          <w:rFonts w:ascii="Times New Roman" w:hAnsi="Times New Roman" w:cs="Times New Roman"/>
          <w:sz w:val="28"/>
          <w:szCs w:val="28"/>
        </w:rPr>
        <w:t>а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в случае возникновения рисков при реализации</w:t>
      </w:r>
      <w:r w:rsidR="00E60AAC" w:rsidRPr="00A60D40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8A435F" w:rsidRPr="00A60D40">
        <w:rPr>
          <w:rFonts w:ascii="Times New Roman" w:hAnsi="Times New Roman" w:cs="Times New Roman"/>
          <w:sz w:val="28"/>
          <w:szCs w:val="28"/>
        </w:rPr>
        <w:t xml:space="preserve"> по бюджетной схеме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8F301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E4FB7" w:rsidRPr="00A60D40"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:rsidR="00372878" w:rsidRPr="00A60D40" w:rsidRDefault="00372878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878" w:rsidRPr="00A60D40" w:rsidRDefault="00372878" w:rsidP="00DB34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  <w:lang w:val="en-US"/>
        </w:rPr>
        <w:t>PRV</w:t>
      </w:r>
      <w:proofErr w:type="spellStart"/>
      <w:r w:rsidRPr="00A60D40">
        <w:rPr>
          <w:rFonts w:ascii="Times New Roman" w:hAnsi="Times New Roman" w:cs="Times New Roman"/>
          <w:sz w:val="28"/>
          <w:szCs w:val="28"/>
          <w:vertAlign w:val="subscript"/>
        </w:rPr>
        <w:t>бюдж</w:t>
      </w:r>
      <w:proofErr w:type="spellEnd"/>
      <w:r w:rsidRPr="00A60D4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A60D40">
        <w:rPr>
          <w:rFonts w:ascii="Times New Roman" w:hAnsi="Times New Roman" w:cs="Times New Roman"/>
        </w:rPr>
        <w:t>=</w:t>
      </w:r>
      <w:r w:rsidRPr="00A60D40">
        <w:rPr>
          <w:rFonts w:ascii="Times New Roman" w:hAnsi="Times New Roman" w:cs="Times New Roman"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w:proofErr w:type="gramEnd"/>
            <m:r>
              <w:rPr>
                <w:rFonts w:ascii="Cambria Math" w:hAnsi="Cambria Math" w:cs="Times New Roman"/>
                <w:sz w:val="28"/>
                <w:szCs w:val="28"/>
              </w:rPr>
              <m:t>t=1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p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бюдж 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Rb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бюдж 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бюдж 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бюдж 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бюдж 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sub>
                    </m:sSub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бюдж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sup>
                </m:sSup>
              </m:den>
            </m:f>
          </m:e>
        </m:nary>
      </m:oMath>
      <w:r w:rsidR="00600C14" w:rsidRPr="00A60D40"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372878" w:rsidRPr="00A60D40" w:rsidRDefault="00372878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FB7" w:rsidRPr="00A60D40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бюдж 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sub>
        </m:sSub>
      </m:oMath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1E0878" w:rsidRPr="00A60D40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9A1DCA" w:rsidRPr="00A60D40">
        <w:rPr>
          <w:rFonts w:ascii="Times New Roman" w:hAnsi="Times New Roman" w:cs="Times New Roman"/>
          <w:sz w:val="28"/>
          <w:szCs w:val="28"/>
        </w:rPr>
        <w:t>государственн</w:t>
      </w:r>
      <w:r w:rsidR="001E0878" w:rsidRPr="00A60D40">
        <w:rPr>
          <w:rFonts w:ascii="Times New Roman" w:hAnsi="Times New Roman" w:cs="Times New Roman"/>
          <w:sz w:val="28"/>
          <w:szCs w:val="28"/>
        </w:rPr>
        <w:t>ого</w:t>
      </w:r>
      <w:r w:rsidR="009A1DCA" w:rsidRPr="00A60D40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1E0878" w:rsidRPr="00A60D40">
        <w:rPr>
          <w:rFonts w:ascii="Times New Roman" w:hAnsi="Times New Roman" w:cs="Times New Roman"/>
          <w:sz w:val="28"/>
          <w:szCs w:val="28"/>
        </w:rPr>
        <w:t>а</w:t>
      </w:r>
      <w:r w:rsidR="009A1DCA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в случае возникновения рисков </w:t>
      </w:r>
      <w:r w:rsidR="00EB5C72" w:rsidRPr="00A60D40">
        <w:rPr>
          <w:rFonts w:ascii="Times New Roman" w:hAnsi="Times New Roman" w:cs="Times New Roman"/>
          <w:sz w:val="28"/>
          <w:szCs w:val="28"/>
        </w:rPr>
        <w:t xml:space="preserve">в связи с осуществлением </w:t>
      </w:r>
      <w:r w:rsidR="002C60B5" w:rsidRPr="00A60D40">
        <w:rPr>
          <w:rFonts w:ascii="Times New Roman" w:hAnsi="Times New Roman" w:cs="Times New Roman"/>
          <w:sz w:val="28"/>
          <w:szCs w:val="28"/>
        </w:rPr>
        <w:t xml:space="preserve">подготовительных мероприятий и (или) проектирования </w:t>
      </w:r>
      <w:r w:rsidR="00EB5C72" w:rsidRPr="00A60D40">
        <w:rPr>
          <w:rFonts w:ascii="Times New Roman" w:hAnsi="Times New Roman" w:cs="Times New Roman"/>
          <w:sz w:val="28"/>
          <w:szCs w:val="28"/>
        </w:rPr>
        <w:t xml:space="preserve">в 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году t </w:t>
      </w:r>
      <w:r w:rsidR="008D0927" w:rsidRPr="00A60D40">
        <w:rPr>
          <w:rFonts w:ascii="Times New Roman" w:hAnsi="Times New Roman" w:cs="Times New Roman"/>
          <w:sz w:val="28"/>
          <w:szCs w:val="28"/>
        </w:rPr>
        <w:t xml:space="preserve">при реализации проекта по </w:t>
      </w:r>
      <w:r w:rsidR="008A435F" w:rsidRPr="00A60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бюджетной схеме;</w:t>
      </w:r>
    </w:p>
    <w:p w:rsidR="005E6336" w:rsidRPr="00A60D40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Rb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бюдж 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sub>
        </m:sSub>
      </m:oMath>
      <w:r w:rsidR="005E6336" w:rsidRPr="00A60D40">
        <w:rPr>
          <w:rFonts w:ascii="Times New Roman" w:hAnsi="Times New Roman" w:cs="Times New Roman"/>
          <w:sz w:val="28"/>
          <w:szCs w:val="28"/>
        </w:rPr>
        <w:t xml:space="preserve"> – объем </w:t>
      </w:r>
      <w:r w:rsidR="001E0878" w:rsidRPr="00A60D40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5E6336" w:rsidRPr="00A60D40">
        <w:rPr>
          <w:rFonts w:ascii="Times New Roman" w:hAnsi="Times New Roman" w:cs="Times New Roman"/>
          <w:sz w:val="28"/>
          <w:szCs w:val="28"/>
        </w:rPr>
        <w:t>государственн</w:t>
      </w:r>
      <w:r w:rsidR="001E0878" w:rsidRPr="00A60D40">
        <w:rPr>
          <w:rFonts w:ascii="Times New Roman" w:hAnsi="Times New Roman" w:cs="Times New Roman"/>
          <w:sz w:val="28"/>
          <w:szCs w:val="28"/>
        </w:rPr>
        <w:t>ого</w:t>
      </w:r>
      <w:r w:rsidR="005E6336" w:rsidRPr="00A60D40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1E0878" w:rsidRPr="00A60D40">
        <w:rPr>
          <w:rFonts w:ascii="Times New Roman" w:hAnsi="Times New Roman" w:cs="Times New Roman"/>
          <w:sz w:val="28"/>
          <w:szCs w:val="28"/>
        </w:rPr>
        <w:t>а</w:t>
      </w:r>
      <w:r w:rsidR="005E6336" w:rsidRPr="00A60D40">
        <w:rPr>
          <w:rFonts w:ascii="Times New Roman" w:hAnsi="Times New Roman" w:cs="Times New Roman"/>
          <w:sz w:val="28"/>
          <w:szCs w:val="28"/>
        </w:rPr>
        <w:t xml:space="preserve"> в случае возникновения рисков создания объекта</w:t>
      </w:r>
      <w:r w:rsidR="00B02684" w:rsidRPr="00A60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реализации проекта</w:t>
      </w:r>
      <w:r w:rsidR="00A01106" w:rsidRPr="00A60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336" w:rsidRPr="00A60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бюджетной схеме </w:t>
      </w:r>
      <w:r w:rsidR="005E6336" w:rsidRPr="00A60D40">
        <w:rPr>
          <w:rFonts w:ascii="Times New Roman" w:hAnsi="Times New Roman" w:cs="Times New Roman"/>
          <w:sz w:val="28"/>
          <w:szCs w:val="28"/>
        </w:rPr>
        <w:t>в году t</w:t>
      </w:r>
      <w:r w:rsidR="005E6336" w:rsidRPr="00A60D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E4FB7" w:rsidRPr="00A60D40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Re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бюдж 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sub>
        </m:sSub>
      </m:oMath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1E0878" w:rsidRPr="00A60D40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9A1DCA" w:rsidRPr="00A60D40">
        <w:rPr>
          <w:rFonts w:ascii="Times New Roman" w:hAnsi="Times New Roman" w:cs="Times New Roman"/>
          <w:sz w:val="28"/>
          <w:szCs w:val="28"/>
        </w:rPr>
        <w:t>государственн</w:t>
      </w:r>
      <w:r w:rsidR="001E0878" w:rsidRPr="00A60D40">
        <w:rPr>
          <w:rFonts w:ascii="Times New Roman" w:hAnsi="Times New Roman" w:cs="Times New Roman"/>
          <w:sz w:val="28"/>
          <w:szCs w:val="28"/>
        </w:rPr>
        <w:t>ого</w:t>
      </w:r>
      <w:r w:rsidR="009A1DCA" w:rsidRPr="00A60D40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1E0878" w:rsidRPr="00A60D40">
        <w:rPr>
          <w:rFonts w:ascii="Times New Roman" w:hAnsi="Times New Roman" w:cs="Times New Roman"/>
          <w:sz w:val="28"/>
          <w:szCs w:val="28"/>
        </w:rPr>
        <w:t>а</w:t>
      </w:r>
      <w:r w:rsidR="009A1DCA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в случае возникновения рисков эксплуатации и </w:t>
      </w:r>
      <w:r w:rsidR="000E7814" w:rsidRPr="00A60D40">
        <w:rPr>
          <w:rFonts w:ascii="Times New Roman" w:hAnsi="Times New Roman" w:cs="Times New Roman"/>
          <w:sz w:val="28"/>
          <w:szCs w:val="28"/>
        </w:rPr>
        <w:t xml:space="preserve">(или) </w:t>
      </w:r>
      <w:r w:rsidR="009E4FB7" w:rsidRPr="00A60D40">
        <w:rPr>
          <w:rFonts w:ascii="Times New Roman" w:hAnsi="Times New Roman" w:cs="Times New Roman"/>
          <w:sz w:val="28"/>
          <w:szCs w:val="28"/>
        </w:rPr>
        <w:t>технического обслуживания объекта</w:t>
      </w:r>
      <w:r w:rsidR="00EA009A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EA009A" w:rsidRPr="00A60D4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02684" w:rsidRPr="00A60D40">
        <w:rPr>
          <w:rFonts w:ascii="Times New Roman" w:hAnsi="Times New Roman" w:cs="Times New Roman"/>
          <w:color w:val="000000" w:themeColor="text1"/>
          <w:sz w:val="28"/>
          <w:szCs w:val="28"/>
        </w:rPr>
        <w:t>ри реализации проекта</w:t>
      </w:r>
      <w:r w:rsidR="00EA009A" w:rsidRPr="00A60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бюджетной схеме</w:t>
      </w:r>
      <w:r w:rsidR="00EA009A" w:rsidRPr="00A60D40">
        <w:rPr>
          <w:rFonts w:ascii="Times New Roman" w:hAnsi="Times New Roman" w:cs="Times New Roman"/>
          <w:sz w:val="28"/>
          <w:szCs w:val="28"/>
        </w:rPr>
        <w:t xml:space="preserve"> в году t</w:t>
      </w:r>
      <w:r w:rsidR="009E4FB7" w:rsidRPr="00A60D40">
        <w:rPr>
          <w:rFonts w:ascii="Times New Roman" w:hAnsi="Times New Roman" w:cs="Times New Roman"/>
          <w:sz w:val="28"/>
          <w:szCs w:val="28"/>
        </w:rPr>
        <w:t>;</w:t>
      </w:r>
    </w:p>
    <w:p w:rsidR="009E4FB7" w:rsidRPr="00A60D40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бюдж 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sub>
        </m:sSub>
      </m:oMath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1E0878" w:rsidRPr="00A60D40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9A1DCA" w:rsidRPr="00A60D40">
        <w:rPr>
          <w:rFonts w:ascii="Times New Roman" w:hAnsi="Times New Roman" w:cs="Times New Roman"/>
          <w:sz w:val="28"/>
          <w:szCs w:val="28"/>
        </w:rPr>
        <w:t>государственн</w:t>
      </w:r>
      <w:r w:rsidR="001E0878" w:rsidRPr="00A60D40">
        <w:rPr>
          <w:rFonts w:ascii="Times New Roman" w:hAnsi="Times New Roman" w:cs="Times New Roman"/>
          <w:sz w:val="28"/>
          <w:szCs w:val="28"/>
        </w:rPr>
        <w:t>ого</w:t>
      </w:r>
      <w:r w:rsidR="009A1DCA" w:rsidRPr="00A60D40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1E0878" w:rsidRPr="00A60D40">
        <w:rPr>
          <w:rFonts w:ascii="Times New Roman" w:hAnsi="Times New Roman" w:cs="Times New Roman"/>
          <w:sz w:val="28"/>
          <w:szCs w:val="28"/>
        </w:rPr>
        <w:t>а</w:t>
      </w:r>
      <w:r w:rsidR="009A1DCA" w:rsidRPr="00A60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4FB7" w:rsidRPr="00A60D40">
        <w:rPr>
          <w:rFonts w:ascii="Times New Roman" w:hAnsi="Times New Roman" w:cs="Times New Roman"/>
          <w:sz w:val="28"/>
          <w:szCs w:val="28"/>
        </w:rPr>
        <w:t>в случае возникновения рисков получения д</w:t>
      </w:r>
      <w:r w:rsidR="009A1DCA" w:rsidRPr="00A60D40">
        <w:rPr>
          <w:rFonts w:ascii="Times New Roman" w:hAnsi="Times New Roman" w:cs="Times New Roman"/>
          <w:sz w:val="28"/>
          <w:szCs w:val="28"/>
        </w:rPr>
        <w:t>оходов от использования объекта</w:t>
      </w:r>
      <w:r w:rsidR="00EA009A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8D0927" w:rsidRPr="00A60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реализации проекта </w:t>
      </w:r>
      <w:r w:rsidR="00EA009A" w:rsidRPr="00A60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бюджетной схеме </w:t>
      </w:r>
      <w:r w:rsidR="009E4FB7" w:rsidRPr="00A60D40">
        <w:rPr>
          <w:rFonts w:ascii="Times New Roman" w:hAnsi="Times New Roman" w:cs="Times New Roman"/>
          <w:sz w:val="28"/>
          <w:szCs w:val="28"/>
        </w:rPr>
        <w:t>в году</w:t>
      </w:r>
      <w:proofErr w:type="gramEnd"/>
      <w:r w:rsidR="009E4FB7" w:rsidRPr="00A60D40">
        <w:rPr>
          <w:rFonts w:ascii="Times New Roman" w:hAnsi="Times New Roman" w:cs="Times New Roman"/>
          <w:sz w:val="28"/>
          <w:szCs w:val="28"/>
        </w:rPr>
        <w:t xml:space="preserve"> t;</w:t>
      </w:r>
    </w:p>
    <w:p w:rsidR="009E4FB7" w:rsidRPr="00A60D40" w:rsidRDefault="00E8254D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Rc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бюдж 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sub>
        </m:sSub>
      </m:oMath>
      <w:r w:rsidR="009E4FB7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640CA" w:rsidRPr="00A60D40">
        <w:rPr>
          <w:rFonts w:ascii="Times New Roman" w:hAnsi="Times New Roman" w:cs="Times New Roman"/>
          <w:sz w:val="28"/>
          <w:szCs w:val="28"/>
        </w:rPr>
        <w:t>–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1E0878" w:rsidRPr="00A60D40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9A1DCA" w:rsidRPr="00A60D40">
        <w:rPr>
          <w:rFonts w:ascii="Times New Roman" w:hAnsi="Times New Roman" w:cs="Times New Roman"/>
          <w:sz w:val="28"/>
          <w:szCs w:val="28"/>
        </w:rPr>
        <w:t>государственн</w:t>
      </w:r>
      <w:r w:rsidR="001E0878" w:rsidRPr="00A60D40">
        <w:rPr>
          <w:rFonts w:ascii="Times New Roman" w:hAnsi="Times New Roman" w:cs="Times New Roman"/>
          <w:sz w:val="28"/>
          <w:szCs w:val="28"/>
        </w:rPr>
        <w:t>ого</w:t>
      </w:r>
      <w:r w:rsidR="009A1DCA" w:rsidRPr="00A60D40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1E0878" w:rsidRPr="00A60D40">
        <w:rPr>
          <w:rFonts w:ascii="Times New Roman" w:hAnsi="Times New Roman" w:cs="Times New Roman"/>
          <w:sz w:val="28"/>
          <w:szCs w:val="28"/>
        </w:rPr>
        <w:t>а</w:t>
      </w:r>
      <w:r w:rsidR="009A1DCA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в случае возникновения прочих рисков </w:t>
      </w:r>
      <w:r w:rsidR="00EA009A" w:rsidRPr="00A60D40">
        <w:rPr>
          <w:rFonts w:ascii="Times New Roman" w:hAnsi="Times New Roman" w:cs="Times New Roman"/>
          <w:sz w:val="28"/>
          <w:szCs w:val="28"/>
        </w:rPr>
        <w:t>при реализации проекта по бюджетной схеме</w:t>
      </w:r>
      <w:r w:rsidR="00051BFC" w:rsidRPr="00A60D40">
        <w:rPr>
          <w:rFonts w:ascii="Times New Roman" w:hAnsi="Times New Roman" w:cs="Times New Roman"/>
          <w:sz w:val="28"/>
          <w:szCs w:val="28"/>
        </w:rPr>
        <w:t xml:space="preserve"> в году t;</w:t>
      </w:r>
    </w:p>
    <w:p w:rsidR="009E4FB7" w:rsidRPr="008274F4" w:rsidRDefault="000C65F4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38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="00CF468D">
        <w:rPr>
          <w:rFonts w:ascii="Times New Roman" w:hAnsi="Times New Roman" w:cs="Times New Roman"/>
          <w:sz w:val="28"/>
          <w:szCs w:val="28"/>
        </w:rPr>
        <w:t>2</w:t>
      </w:r>
      <w:r w:rsidR="008F301B">
        <w:rPr>
          <w:rFonts w:ascii="Times New Roman" w:hAnsi="Times New Roman" w:cs="Times New Roman"/>
          <w:sz w:val="28"/>
          <w:szCs w:val="28"/>
        </w:rPr>
        <w:t>. </w:t>
      </w:r>
      <w:r w:rsidR="008F301B" w:rsidRPr="008274F4">
        <w:rPr>
          <w:rFonts w:ascii="Times New Roman" w:hAnsi="Times New Roman" w:cs="Times New Roman"/>
          <w:sz w:val="28"/>
          <w:szCs w:val="28"/>
        </w:rPr>
        <w:t>О</w:t>
      </w:r>
      <w:r w:rsidR="009E4FB7" w:rsidRPr="008274F4">
        <w:rPr>
          <w:rFonts w:ascii="Times New Roman" w:hAnsi="Times New Roman" w:cs="Times New Roman"/>
          <w:sz w:val="28"/>
          <w:szCs w:val="28"/>
        </w:rPr>
        <w:t xml:space="preserve">бъем </w:t>
      </w:r>
      <w:r w:rsidR="001E0878" w:rsidRPr="008274F4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9A1DCA" w:rsidRPr="008274F4">
        <w:rPr>
          <w:rFonts w:ascii="Times New Roman" w:hAnsi="Times New Roman" w:cs="Times New Roman"/>
          <w:sz w:val="28"/>
          <w:szCs w:val="28"/>
        </w:rPr>
        <w:t>государственн</w:t>
      </w:r>
      <w:r w:rsidR="001E0878" w:rsidRPr="008274F4">
        <w:rPr>
          <w:rFonts w:ascii="Times New Roman" w:hAnsi="Times New Roman" w:cs="Times New Roman"/>
          <w:sz w:val="28"/>
          <w:szCs w:val="28"/>
        </w:rPr>
        <w:t>ого</w:t>
      </w:r>
      <w:r w:rsidR="009A1DCA" w:rsidRPr="008274F4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1E0878" w:rsidRPr="008274F4">
        <w:rPr>
          <w:rFonts w:ascii="Times New Roman" w:hAnsi="Times New Roman" w:cs="Times New Roman"/>
          <w:sz w:val="28"/>
          <w:szCs w:val="28"/>
        </w:rPr>
        <w:t>а</w:t>
      </w:r>
      <w:r w:rsidR="009A1DCA" w:rsidRPr="008274F4">
        <w:rPr>
          <w:rFonts w:ascii="Times New Roman" w:hAnsi="Times New Roman" w:cs="Times New Roman"/>
          <w:sz w:val="28"/>
          <w:szCs w:val="28"/>
        </w:rPr>
        <w:t xml:space="preserve"> </w:t>
      </w:r>
      <w:r w:rsidR="009E4FB7" w:rsidRPr="008274F4">
        <w:rPr>
          <w:rFonts w:ascii="Times New Roman" w:hAnsi="Times New Roman" w:cs="Times New Roman"/>
          <w:sz w:val="28"/>
          <w:szCs w:val="28"/>
        </w:rPr>
        <w:t>в случае возникновения рисков</w:t>
      </w:r>
      <w:r w:rsidR="002E11A7" w:rsidRPr="008274F4">
        <w:rPr>
          <w:rFonts w:ascii="Times New Roman" w:hAnsi="Times New Roman" w:cs="Times New Roman"/>
          <w:sz w:val="28"/>
          <w:szCs w:val="28"/>
        </w:rPr>
        <w:t xml:space="preserve"> при реализации проекта по бюджетной схеме</w:t>
      </w:r>
      <w:r w:rsidR="007C6649" w:rsidRPr="008274F4">
        <w:rPr>
          <w:rFonts w:ascii="Times New Roman" w:hAnsi="Times New Roman" w:cs="Times New Roman"/>
          <w:sz w:val="28"/>
          <w:szCs w:val="28"/>
        </w:rPr>
        <w:t>, с учетом вероятных отклонений расходов и поступлений средств бюджета, в году t рассчитывается следующим образом</w:t>
      </w:r>
      <w:r w:rsidR="009E4FB7" w:rsidRPr="008274F4">
        <w:rPr>
          <w:rFonts w:ascii="Times New Roman" w:hAnsi="Times New Roman" w:cs="Times New Roman"/>
          <w:sz w:val="28"/>
          <w:szCs w:val="28"/>
        </w:rPr>
        <w:t>:</w:t>
      </w:r>
    </w:p>
    <w:p w:rsidR="009E4FB7" w:rsidRPr="00A60D40" w:rsidRDefault="008F301B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F4">
        <w:rPr>
          <w:rFonts w:ascii="Times New Roman" w:hAnsi="Times New Roman" w:cs="Times New Roman"/>
          <w:sz w:val="28"/>
          <w:szCs w:val="28"/>
        </w:rPr>
        <w:t>3</w:t>
      </w:r>
      <w:r w:rsidR="00201536" w:rsidRPr="008274F4">
        <w:rPr>
          <w:rFonts w:ascii="Times New Roman" w:hAnsi="Times New Roman" w:cs="Times New Roman"/>
          <w:sz w:val="28"/>
          <w:szCs w:val="28"/>
        </w:rPr>
        <w:t>2</w:t>
      </w:r>
      <w:r w:rsidRPr="008274F4">
        <w:rPr>
          <w:rFonts w:ascii="Times New Roman" w:hAnsi="Times New Roman" w:cs="Times New Roman"/>
          <w:sz w:val="28"/>
          <w:szCs w:val="28"/>
        </w:rPr>
        <w:t>.1. </w:t>
      </w:r>
      <w:r w:rsidR="009E4FB7" w:rsidRPr="008274F4">
        <w:rPr>
          <w:rFonts w:ascii="Times New Roman" w:hAnsi="Times New Roman" w:cs="Times New Roman"/>
          <w:sz w:val="28"/>
          <w:szCs w:val="28"/>
        </w:rPr>
        <w:t xml:space="preserve">для рисков </w:t>
      </w:r>
      <w:r w:rsidR="00EB5C72" w:rsidRPr="008274F4">
        <w:rPr>
          <w:rFonts w:ascii="Times New Roman" w:hAnsi="Times New Roman" w:cs="Times New Roman"/>
          <w:sz w:val="28"/>
          <w:szCs w:val="28"/>
        </w:rPr>
        <w:t>в связи с осуществлением</w:t>
      </w:r>
      <w:r w:rsidR="002C60B5" w:rsidRPr="00A60D40">
        <w:rPr>
          <w:rFonts w:ascii="Times New Roman" w:hAnsi="Times New Roman" w:cs="Times New Roman"/>
          <w:sz w:val="28"/>
          <w:szCs w:val="28"/>
        </w:rPr>
        <w:t xml:space="preserve"> подготовительных мероприятий и (или) проектированием</w:t>
      </w:r>
      <w:r w:rsidR="00EB5C72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в </w:t>
      </w:r>
      <w:r w:rsidR="00AD6339" w:rsidRPr="00A60D40">
        <w:rPr>
          <w:rFonts w:ascii="Times New Roman" w:hAnsi="Times New Roman" w:cs="Times New Roman"/>
          <w:sz w:val="28"/>
          <w:szCs w:val="28"/>
        </w:rPr>
        <w:t xml:space="preserve">году </w:t>
      </w:r>
      <w:r w:rsidR="009E4FB7" w:rsidRPr="00A60D40">
        <w:rPr>
          <w:rFonts w:ascii="Times New Roman" w:hAnsi="Times New Roman" w:cs="Times New Roman"/>
          <w:sz w:val="28"/>
          <w:szCs w:val="28"/>
        </w:rPr>
        <w:t>t:</w:t>
      </w:r>
    </w:p>
    <w:p w:rsidR="0068468C" w:rsidRPr="00A60D40" w:rsidRDefault="0068468C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FB7" w:rsidRDefault="00E8254D" w:rsidP="008274F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бюдж 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бюдж 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sub>
        </m:sSub>
      </m:oMath>
      <w:r w:rsidR="00364BC1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3C6FC7">
        <w:rPr>
          <w:rFonts w:ascii="Times New Roman" w:hAnsi="Times New Roman" w:cs="Times New Roman"/>
          <w:sz w:val="28"/>
          <w:szCs w:val="28"/>
        </w:rPr>
        <w:t>;</w:t>
      </w:r>
      <w:r w:rsidR="00364BC1" w:rsidRPr="00A60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4F4" w:rsidRPr="00A60D40" w:rsidRDefault="008274F4" w:rsidP="008274F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4FB7" w:rsidRPr="00A60D40" w:rsidRDefault="008F301B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0F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 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для рисков создания объекта в </w:t>
      </w:r>
      <w:r w:rsidR="00AD6339" w:rsidRPr="00A60D40">
        <w:rPr>
          <w:rFonts w:ascii="Times New Roman" w:hAnsi="Times New Roman" w:cs="Times New Roman"/>
          <w:sz w:val="28"/>
          <w:szCs w:val="28"/>
        </w:rPr>
        <w:t xml:space="preserve">году </w:t>
      </w:r>
      <w:r w:rsidR="009E4FB7" w:rsidRPr="00A60D40">
        <w:rPr>
          <w:rFonts w:ascii="Times New Roman" w:hAnsi="Times New Roman" w:cs="Times New Roman"/>
          <w:sz w:val="28"/>
          <w:szCs w:val="28"/>
        </w:rPr>
        <w:t>t:</w:t>
      </w:r>
    </w:p>
    <w:p w:rsidR="009E4FB7" w:rsidRPr="00A60D40" w:rsidRDefault="009E4FB7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20F" w:rsidRPr="003C6FC7" w:rsidRDefault="00E8254D" w:rsidP="00DB3403">
      <w:pPr>
        <w:pStyle w:val="ConsPlusNormal"/>
        <w:ind w:firstLine="709"/>
        <w:jc w:val="center"/>
        <w:rPr>
          <w:rFonts w:ascii="Times New Roman" w:hAnsi="Times New Roman" w:cs="Times New Roman"/>
          <w:strike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Rb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бюдж 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бюдж 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sub>
        </m:sSub>
      </m:oMath>
      <w:r w:rsidR="00364BC1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3C6FC7">
        <w:rPr>
          <w:rFonts w:ascii="Times New Roman" w:hAnsi="Times New Roman" w:cs="Times New Roman"/>
          <w:sz w:val="28"/>
          <w:szCs w:val="28"/>
        </w:rPr>
        <w:t>;</w:t>
      </w:r>
      <w:r w:rsidR="00364BC1" w:rsidRPr="00A60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FB7" w:rsidRPr="00A60D40" w:rsidRDefault="009E4FB7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FB7" w:rsidRPr="00A60D40" w:rsidRDefault="008F301B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15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 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для рисков эксплуатации </w:t>
      </w:r>
      <w:r w:rsidR="000E7814" w:rsidRPr="00A60D40">
        <w:rPr>
          <w:rFonts w:ascii="Times New Roman" w:hAnsi="Times New Roman" w:cs="Times New Roman"/>
          <w:sz w:val="28"/>
          <w:szCs w:val="28"/>
        </w:rPr>
        <w:t xml:space="preserve">и (или) технического обслуживания 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объекта в </w:t>
      </w:r>
      <w:r w:rsidR="00AD6339" w:rsidRPr="00A60D40">
        <w:rPr>
          <w:rFonts w:ascii="Times New Roman" w:hAnsi="Times New Roman" w:cs="Times New Roman"/>
          <w:sz w:val="28"/>
          <w:szCs w:val="28"/>
        </w:rPr>
        <w:t xml:space="preserve">году </w:t>
      </w:r>
      <w:r w:rsidR="009E4FB7" w:rsidRPr="00A60D40">
        <w:rPr>
          <w:rFonts w:ascii="Times New Roman" w:hAnsi="Times New Roman" w:cs="Times New Roman"/>
          <w:sz w:val="28"/>
          <w:szCs w:val="28"/>
        </w:rPr>
        <w:t>t:</w:t>
      </w:r>
    </w:p>
    <w:p w:rsidR="00BD020F" w:rsidRPr="00A60D40" w:rsidRDefault="00BD020F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FB7" w:rsidRDefault="00E8254D" w:rsidP="008274F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Re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бюдж 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бюдж 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sub>
        </m:sSub>
      </m:oMath>
      <w:r w:rsidR="00364BC1" w:rsidRPr="00A60D40">
        <w:rPr>
          <w:rFonts w:ascii="Times New Roman" w:hAnsi="Times New Roman" w:cs="Times New Roman"/>
          <w:sz w:val="28"/>
          <w:szCs w:val="28"/>
        </w:rPr>
        <w:t xml:space="preserve"> </w:t>
      </w:r>
      <w:r w:rsidR="003C6FC7">
        <w:rPr>
          <w:rFonts w:ascii="Times New Roman" w:hAnsi="Times New Roman" w:cs="Times New Roman"/>
          <w:sz w:val="28"/>
          <w:szCs w:val="28"/>
        </w:rPr>
        <w:t>;</w:t>
      </w:r>
      <w:r w:rsidR="00364BC1" w:rsidRPr="00A60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4F4" w:rsidRPr="002D554C" w:rsidRDefault="008274F4" w:rsidP="008274F4">
      <w:pPr>
        <w:pStyle w:val="ConsPlusNormal"/>
        <w:ind w:firstLine="709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9E4FB7" w:rsidRPr="00A60D40" w:rsidRDefault="008F301B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15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</w:t>
      </w:r>
      <w:r w:rsidR="00CD1B5E" w:rsidRPr="008274F4">
        <w:rPr>
          <w:rFonts w:ascii="Times New Roman" w:hAnsi="Times New Roman" w:cs="Times New Roman"/>
          <w:sz w:val="28"/>
          <w:szCs w:val="28"/>
        </w:rPr>
        <w:t> </w:t>
      </w:r>
      <w:r w:rsidR="009E4FB7" w:rsidRPr="00A60D40">
        <w:rPr>
          <w:rFonts w:ascii="Times New Roman" w:hAnsi="Times New Roman" w:cs="Times New Roman"/>
          <w:sz w:val="28"/>
          <w:szCs w:val="28"/>
        </w:rPr>
        <w:t xml:space="preserve">для рисков получения доходов от использования объекта в </w:t>
      </w:r>
      <w:r w:rsidR="00AD6339" w:rsidRPr="00A60D40">
        <w:rPr>
          <w:rFonts w:ascii="Times New Roman" w:hAnsi="Times New Roman" w:cs="Times New Roman"/>
          <w:sz w:val="28"/>
          <w:szCs w:val="28"/>
        </w:rPr>
        <w:t xml:space="preserve">году </w:t>
      </w:r>
      <w:r w:rsidR="009E4FB7" w:rsidRPr="00A60D40">
        <w:rPr>
          <w:rFonts w:ascii="Times New Roman" w:hAnsi="Times New Roman" w:cs="Times New Roman"/>
          <w:sz w:val="28"/>
          <w:szCs w:val="28"/>
        </w:rPr>
        <w:t>t:</w:t>
      </w:r>
    </w:p>
    <w:p w:rsidR="009E4FB7" w:rsidRPr="00A60D40" w:rsidRDefault="009E4FB7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FB7" w:rsidRPr="008274F4" w:rsidRDefault="00E8254D" w:rsidP="00DB3403">
      <w:pPr>
        <w:pStyle w:val="ConsPlusNormal"/>
        <w:ind w:firstLine="709"/>
        <w:jc w:val="center"/>
        <w:rPr>
          <w:rFonts w:ascii="Times New Roman" w:hAnsi="Times New Roman" w:cs="Times New Roman"/>
          <w:strike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бюдж 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бюдж 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sub>
        </m:sSub>
      </m:oMath>
      <w:r w:rsidR="00364BC1" w:rsidRPr="008274F4">
        <w:rPr>
          <w:rFonts w:ascii="Times New Roman" w:hAnsi="Times New Roman" w:cs="Times New Roman"/>
          <w:sz w:val="28"/>
          <w:szCs w:val="28"/>
        </w:rPr>
        <w:t xml:space="preserve"> </w:t>
      </w:r>
      <w:r w:rsidR="003C6FC7" w:rsidRPr="008274F4">
        <w:rPr>
          <w:rFonts w:ascii="Times New Roman" w:hAnsi="Times New Roman" w:cs="Times New Roman"/>
          <w:sz w:val="28"/>
          <w:szCs w:val="28"/>
        </w:rPr>
        <w:t>;</w:t>
      </w:r>
    </w:p>
    <w:p w:rsidR="009E4FB7" w:rsidRPr="008274F4" w:rsidRDefault="009E4FB7" w:rsidP="00DB3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FB7" w:rsidRPr="008274F4" w:rsidRDefault="008F301B" w:rsidP="00964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F4">
        <w:rPr>
          <w:rFonts w:ascii="Times New Roman" w:hAnsi="Times New Roman" w:cs="Times New Roman"/>
          <w:sz w:val="28"/>
          <w:szCs w:val="28"/>
        </w:rPr>
        <w:t>3</w:t>
      </w:r>
      <w:r w:rsidR="00201536" w:rsidRPr="008274F4">
        <w:rPr>
          <w:rFonts w:ascii="Times New Roman" w:hAnsi="Times New Roman" w:cs="Times New Roman"/>
          <w:sz w:val="28"/>
          <w:szCs w:val="28"/>
        </w:rPr>
        <w:t>2</w:t>
      </w:r>
      <w:r w:rsidRPr="008274F4">
        <w:rPr>
          <w:rFonts w:ascii="Times New Roman" w:hAnsi="Times New Roman" w:cs="Times New Roman"/>
          <w:sz w:val="28"/>
          <w:szCs w:val="28"/>
        </w:rPr>
        <w:t>.5. </w:t>
      </w:r>
      <w:r w:rsidR="009E4FB7" w:rsidRPr="008274F4">
        <w:rPr>
          <w:rFonts w:ascii="Times New Roman" w:hAnsi="Times New Roman" w:cs="Times New Roman"/>
          <w:sz w:val="28"/>
          <w:szCs w:val="28"/>
        </w:rPr>
        <w:t xml:space="preserve">для прочих рисков в </w:t>
      </w:r>
      <w:r w:rsidR="00AD6339" w:rsidRPr="008274F4">
        <w:rPr>
          <w:rFonts w:ascii="Times New Roman" w:hAnsi="Times New Roman" w:cs="Times New Roman"/>
          <w:sz w:val="28"/>
          <w:szCs w:val="28"/>
        </w:rPr>
        <w:t xml:space="preserve">году </w:t>
      </w:r>
      <w:r w:rsidR="009E4FB7" w:rsidRPr="008274F4">
        <w:rPr>
          <w:rFonts w:ascii="Times New Roman" w:hAnsi="Times New Roman" w:cs="Times New Roman"/>
          <w:sz w:val="28"/>
          <w:szCs w:val="28"/>
        </w:rPr>
        <w:t>t:</w:t>
      </w:r>
    </w:p>
    <w:p w:rsidR="004A3E97" w:rsidRPr="008274F4" w:rsidRDefault="004A3E97" w:rsidP="00964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FB7" w:rsidRDefault="00E8254D" w:rsidP="008274F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бюдж 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бюдж 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sub>
        </m:sSub>
      </m:oMath>
      <w:r w:rsidR="00364BC1" w:rsidRPr="008274F4">
        <w:rPr>
          <w:rFonts w:ascii="Times New Roman" w:hAnsi="Times New Roman" w:cs="Times New Roman"/>
          <w:sz w:val="28"/>
          <w:szCs w:val="28"/>
        </w:rPr>
        <w:t xml:space="preserve"> </w:t>
      </w:r>
      <w:r w:rsidR="003F40A4" w:rsidRPr="008274F4">
        <w:rPr>
          <w:rFonts w:ascii="Times New Roman" w:hAnsi="Times New Roman" w:cs="Times New Roman"/>
          <w:sz w:val="28"/>
          <w:szCs w:val="28"/>
        </w:rPr>
        <w:t>.</w:t>
      </w:r>
      <w:r w:rsidR="003C6FC7" w:rsidRPr="008274F4">
        <w:rPr>
          <w:rFonts w:ascii="Times New Roman" w:hAnsi="Times New Roman" w:cs="Times New Roman"/>
          <w:sz w:val="28"/>
          <w:szCs w:val="28"/>
        </w:rPr>
        <w:t>;</w:t>
      </w:r>
      <w:r w:rsidR="00364BC1" w:rsidRPr="00827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4F4" w:rsidRPr="003C6FC7" w:rsidRDefault="008274F4" w:rsidP="008274F4">
      <w:pPr>
        <w:pStyle w:val="ConsPlusNormal"/>
        <w:ind w:firstLine="709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B26C3F" w:rsidRDefault="00B26C3F" w:rsidP="00643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highlight w:val="green"/>
        </w:rPr>
      </w:pPr>
    </w:p>
    <w:p w:rsidR="00B26C3F" w:rsidRDefault="00B26C3F" w:rsidP="00643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highlight w:val="green"/>
        </w:rPr>
      </w:pPr>
    </w:p>
    <w:p w:rsidR="006F3B28" w:rsidRPr="005B6B67" w:rsidRDefault="006F3B28" w:rsidP="00964F1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F3B28" w:rsidRDefault="006F3B28" w:rsidP="0096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392" w:rsidRDefault="00743392" w:rsidP="00964F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E6A" w:rsidRDefault="00B52E6A" w:rsidP="00964F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3392" w:rsidRDefault="00743392" w:rsidP="009E4FB7">
      <w:pPr>
        <w:rPr>
          <w:rFonts w:ascii="Times New Roman" w:hAnsi="Times New Roman" w:cs="Times New Roman"/>
          <w:sz w:val="28"/>
          <w:szCs w:val="28"/>
        </w:rPr>
      </w:pPr>
    </w:p>
    <w:p w:rsidR="00743392" w:rsidRPr="00A60D40" w:rsidRDefault="00743392" w:rsidP="009E4FB7">
      <w:pPr>
        <w:rPr>
          <w:rFonts w:ascii="Times New Roman" w:hAnsi="Times New Roman" w:cs="Times New Roman"/>
          <w:sz w:val="28"/>
          <w:szCs w:val="28"/>
        </w:rPr>
        <w:sectPr w:rsidR="00743392" w:rsidRPr="00A60D40" w:rsidSect="009E4FB7">
          <w:headerReference w:type="default" r:id="rId5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4FB7" w:rsidRPr="00A60D40" w:rsidRDefault="00E82070" w:rsidP="00C65477">
      <w:pPr>
        <w:pStyle w:val="ConsPlusNormal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9E4FB7" w:rsidRPr="00A60D40" w:rsidRDefault="009E4FB7" w:rsidP="009E4F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4FB7" w:rsidRPr="00A60D40" w:rsidRDefault="005339BB" w:rsidP="009E4F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488"/>
      <w:bookmarkEnd w:id="4"/>
      <w:r w:rsidRPr="00A60D40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E4FB7" w:rsidRPr="00A60D40">
        <w:rPr>
          <w:rFonts w:ascii="Times New Roman" w:hAnsi="Times New Roman" w:cs="Times New Roman"/>
          <w:sz w:val="28"/>
          <w:szCs w:val="28"/>
        </w:rPr>
        <w:t>показателей, используемых для определения сравнительного</w:t>
      </w:r>
    </w:p>
    <w:p w:rsidR="009E4FB7" w:rsidRPr="00A60D40" w:rsidRDefault="009E4FB7" w:rsidP="009E4F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преимущества </w:t>
      </w:r>
    </w:p>
    <w:p w:rsidR="009E4FB7" w:rsidRPr="00A60D40" w:rsidRDefault="009E4FB7" w:rsidP="00F06955">
      <w:pPr>
        <w:pStyle w:val="ConsPlusNormal"/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096"/>
        <w:gridCol w:w="1275"/>
        <w:gridCol w:w="1640"/>
      </w:tblGrid>
      <w:tr w:rsidR="009E4FB7" w:rsidRPr="00A60D40" w:rsidTr="00F06955">
        <w:tc>
          <w:tcPr>
            <w:tcW w:w="629" w:type="dxa"/>
            <w:vAlign w:val="center"/>
          </w:tcPr>
          <w:p w:rsidR="009E4FB7" w:rsidRPr="00A60D40" w:rsidRDefault="00293D92" w:rsidP="00F06955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6" w:type="dxa"/>
            <w:vAlign w:val="center"/>
          </w:tcPr>
          <w:p w:rsidR="009E4FB7" w:rsidRPr="00A60D40" w:rsidRDefault="009E4FB7" w:rsidP="00F06955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  <w:r w:rsidR="00512E44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составляющих </w:t>
            </w:r>
          </w:p>
        </w:tc>
        <w:tc>
          <w:tcPr>
            <w:tcW w:w="1275" w:type="dxa"/>
            <w:vAlign w:val="center"/>
          </w:tcPr>
          <w:p w:rsidR="009E4FB7" w:rsidRPr="00A60D40" w:rsidRDefault="00947746" w:rsidP="00F06955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200A" w:rsidRPr="00A60D40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F200A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 ГЧП</w:t>
            </w:r>
          </w:p>
        </w:tc>
        <w:tc>
          <w:tcPr>
            <w:tcW w:w="1640" w:type="dxa"/>
            <w:vAlign w:val="center"/>
          </w:tcPr>
          <w:p w:rsidR="009E4FB7" w:rsidRPr="00A60D40" w:rsidRDefault="00947746" w:rsidP="00F06955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F200A" w:rsidRPr="00A60D40">
              <w:rPr>
                <w:rFonts w:ascii="Times New Roman" w:hAnsi="Times New Roman" w:cs="Times New Roman"/>
                <w:sz w:val="28"/>
                <w:szCs w:val="28"/>
              </w:rPr>
              <w:t>юджетн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9F200A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 схем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E4FB7" w:rsidRPr="00A60D40" w:rsidTr="00F06955">
        <w:tc>
          <w:tcPr>
            <w:tcW w:w="629" w:type="dxa"/>
            <w:vAlign w:val="center"/>
          </w:tcPr>
          <w:p w:rsidR="009E4FB7" w:rsidRPr="00A60D40" w:rsidRDefault="009E4FB7" w:rsidP="00F06955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9E4FB7" w:rsidRPr="00A60D40" w:rsidRDefault="009E4FB7" w:rsidP="007F3632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Чистые дисконтированные расходы </w:t>
            </w:r>
            <w:r w:rsidR="009F200A" w:rsidRPr="00A60D40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1275" w:type="dxa"/>
          </w:tcPr>
          <w:p w:rsidR="009E4FB7" w:rsidRPr="00A60D40" w:rsidRDefault="009E4FB7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9E4FB7" w:rsidRPr="00A60D40" w:rsidRDefault="009E4FB7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62" w:rsidRPr="00A60D40" w:rsidTr="00F06955">
        <w:tc>
          <w:tcPr>
            <w:tcW w:w="629" w:type="dxa"/>
            <w:vAlign w:val="center"/>
          </w:tcPr>
          <w:p w:rsidR="00A66062" w:rsidRPr="00A60D40" w:rsidRDefault="00A66062" w:rsidP="00F06955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F249F" w:rsidRPr="00A60D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A66062" w:rsidRPr="00A60D40" w:rsidRDefault="00A66062" w:rsidP="007F3632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бюджета на </w:t>
            </w:r>
            <w:r w:rsidR="002C60B5" w:rsidRPr="00A60D40">
              <w:rPr>
                <w:rFonts w:ascii="Times New Roman" w:hAnsi="Times New Roman" w:cs="Times New Roman"/>
                <w:sz w:val="28"/>
                <w:szCs w:val="28"/>
              </w:rPr>
              <w:t>подготовительные мероприятия и (или) проектирование</w:t>
            </w:r>
          </w:p>
        </w:tc>
        <w:tc>
          <w:tcPr>
            <w:tcW w:w="1275" w:type="dxa"/>
          </w:tcPr>
          <w:p w:rsidR="00A66062" w:rsidRPr="00A60D40" w:rsidRDefault="00A66062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A66062" w:rsidRPr="00A60D40" w:rsidRDefault="00A66062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FB7" w:rsidRPr="00A60D40" w:rsidTr="00F06955">
        <w:tc>
          <w:tcPr>
            <w:tcW w:w="629" w:type="dxa"/>
            <w:vAlign w:val="center"/>
          </w:tcPr>
          <w:p w:rsidR="009E4FB7" w:rsidRPr="00A60D40" w:rsidRDefault="00A66062" w:rsidP="00F06955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F249F" w:rsidRPr="00A60D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9E4FB7" w:rsidRPr="00A60D40" w:rsidRDefault="009E4FB7" w:rsidP="007F3632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="009F200A" w:rsidRPr="00A60D40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843FDC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 на создание объекта</w:t>
            </w:r>
          </w:p>
        </w:tc>
        <w:tc>
          <w:tcPr>
            <w:tcW w:w="1275" w:type="dxa"/>
          </w:tcPr>
          <w:p w:rsidR="009E4FB7" w:rsidRPr="00A60D40" w:rsidRDefault="009E4FB7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9E4FB7" w:rsidRPr="00A60D40" w:rsidRDefault="009E4FB7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FB7" w:rsidRPr="00A60D40" w:rsidTr="00F06955">
        <w:tc>
          <w:tcPr>
            <w:tcW w:w="629" w:type="dxa"/>
            <w:vAlign w:val="center"/>
          </w:tcPr>
          <w:p w:rsidR="009E4FB7" w:rsidRPr="00A60D40" w:rsidRDefault="00A66062" w:rsidP="00F06955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F249F" w:rsidRPr="00A60D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9E4FB7" w:rsidRPr="00A60D40" w:rsidRDefault="009E4FB7" w:rsidP="007F3632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="009F200A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на эксплуатацию и </w:t>
            </w:r>
            <w:r w:rsidR="000E7814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(или) 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объекта</w:t>
            </w:r>
          </w:p>
        </w:tc>
        <w:tc>
          <w:tcPr>
            <w:tcW w:w="1275" w:type="dxa"/>
          </w:tcPr>
          <w:p w:rsidR="009E4FB7" w:rsidRPr="00A60D40" w:rsidRDefault="009E4FB7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9E4FB7" w:rsidRPr="00A60D40" w:rsidRDefault="009E4FB7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FB7" w:rsidRPr="00A60D40" w:rsidTr="00F06955">
        <w:tc>
          <w:tcPr>
            <w:tcW w:w="629" w:type="dxa"/>
            <w:vAlign w:val="center"/>
          </w:tcPr>
          <w:p w:rsidR="009E4FB7" w:rsidRPr="00A60D40" w:rsidRDefault="00A66062" w:rsidP="00F06955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F249F" w:rsidRPr="00A60D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9E4FB7" w:rsidRPr="00A60D40" w:rsidRDefault="009E4FB7" w:rsidP="007F3632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Прочие расходы </w:t>
            </w:r>
            <w:r w:rsidR="009F200A" w:rsidRPr="00A60D40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1275" w:type="dxa"/>
          </w:tcPr>
          <w:p w:rsidR="009E4FB7" w:rsidRPr="00A60D40" w:rsidRDefault="009E4FB7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9E4FB7" w:rsidRPr="00A60D40" w:rsidRDefault="009E4FB7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FB7" w:rsidRPr="00A60D40" w:rsidTr="00F06955">
        <w:tc>
          <w:tcPr>
            <w:tcW w:w="629" w:type="dxa"/>
            <w:vAlign w:val="center"/>
          </w:tcPr>
          <w:p w:rsidR="009E4FB7" w:rsidRPr="00A60D40" w:rsidRDefault="00A66062" w:rsidP="00F06955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F249F" w:rsidRPr="00A60D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9E4FB7" w:rsidRPr="00A60D40" w:rsidRDefault="009E4FB7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в </w:t>
            </w:r>
            <w:r w:rsidR="009F200A" w:rsidRPr="00A60D40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275" w:type="dxa"/>
          </w:tcPr>
          <w:p w:rsidR="009E4FB7" w:rsidRPr="00A60D40" w:rsidRDefault="009E4FB7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9E4FB7" w:rsidRPr="00A60D40" w:rsidRDefault="009E4FB7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FB7" w:rsidRPr="00A60D40" w:rsidTr="00F06955"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9E4FB7" w:rsidRPr="00A60D40" w:rsidRDefault="00A66062" w:rsidP="00F06955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9E4FB7" w:rsidRPr="00A60D40" w:rsidRDefault="009E4FB7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Ставка дисконтирования расходов и поступлений средств </w:t>
            </w:r>
            <w:r w:rsidR="009F200A" w:rsidRPr="00A60D40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4FB7" w:rsidRPr="00A60D40" w:rsidRDefault="009E4FB7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9E4FB7" w:rsidRPr="00A60D40" w:rsidRDefault="009E4FB7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C96" w:rsidRPr="00A60D40" w:rsidTr="00F06955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C96" w:rsidRPr="00A60D40" w:rsidRDefault="00512E44" w:rsidP="00F06955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A7C96" w:rsidRPr="00A60D40" w:rsidRDefault="00512E44" w:rsidP="00552AC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Суммарный объем принимаемых государственным партнером обязатель</w:t>
            </w:r>
            <w:proofErr w:type="gramStart"/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ств в сл</w:t>
            </w:r>
            <w:proofErr w:type="gramEnd"/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учае возникновения рисков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C96" w:rsidRPr="00A60D40" w:rsidRDefault="008A7C96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8A7C96" w:rsidRPr="00A60D40" w:rsidRDefault="008A7C96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746" w:rsidRPr="00A60D40" w:rsidTr="00F06955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</w:tcBorders>
            <w:vAlign w:val="center"/>
          </w:tcPr>
          <w:p w:rsidR="00947746" w:rsidRPr="00A60D40" w:rsidRDefault="00947746" w:rsidP="00F06955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06955" w:rsidRPr="00A60D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947746" w:rsidRPr="00A60D40" w:rsidRDefault="00947746" w:rsidP="00C650FA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Риски </w:t>
            </w:r>
            <w:r w:rsidR="002C60B5" w:rsidRPr="00A60D40">
              <w:rPr>
                <w:rFonts w:ascii="Times New Roman" w:hAnsi="Times New Roman" w:cs="Times New Roman"/>
                <w:sz w:val="28"/>
                <w:szCs w:val="28"/>
              </w:rPr>
              <w:t>подготовительны</w:t>
            </w:r>
            <w:r w:rsidR="00C650F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C60B5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C650F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C60B5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 и (или) проектировани</w:t>
            </w:r>
            <w:r w:rsidR="00C650F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47746" w:rsidRPr="00A60D40" w:rsidRDefault="00947746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947746" w:rsidRPr="00A60D40" w:rsidRDefault="00947746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746" w:rsidRPr="00A60D40" w:rsidTr="00F06955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</w:tcBorders>
            <w:vAlign w:val="center"/>
          </w:tcPr>
          <w:p w:rsidR="00947746" w:rsidRPr="00A60D40" w:rsidRDefault="00947746" w:rsidP="00F06955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06955" w:rsidRPr="00A60D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947746" w:rsidRPr="00A60D40" w:rsidRDefault="00947746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Риски создания объекта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47746" w:rsidRPr="00A60D40" w:rsidRDefault="00947746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947746" w:rsidRPr="00A60D40" w:rsidRDefault="00947746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746" w:rsidRPr="00A60D40" w:rsidTr="00F06955">
        <w:tc>
          <w:tcPr>
            <w:tcW w:w="629" w:type="dxa"/>
            <w:vAlign w:val="center"/>
          </w:tcPr>
          <w:p w:rsidR="00947746" w:rsidRPr="00A60D40" w:rsidRDefault="00947746" w:rsidP="00F06955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096" w:type="dxa"/>
          </w:tcPr>
          <w:p w:rsidR="00947746" w:rsidRPr="00A60D40" w:rsidRDefault="00947746" w:rsidP="000E7814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Риски эксплуатации </w:t>
            </w:r>
            <w:r w:rsidR="000E7814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и (или) технического обслуживания 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275" w:type="dxa"/>
          </w:tcPr>
          <w:p w:rsidR="00947746" w:rsidRPr="00A60D40" w:rsidRDefault="00947746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947746" w:rsidRPr="00A60D40" w:rsidRDefault="00947746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746" w:rsidRPr="00A60D40" w:rsidTr="00F06955">
        <w:tc>
          <w:tcPr>
            <w:tcW w:w="629" w:type="dxa"/>
            <w:vAlign w:val="center"/>
          </w:tcPr>
          <w:p w:rsidR="00947746" w:rsidRPr="00A60D40" w:rsidRDefault="00947746" w:rsidP="00F06955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096" w:type="dxa"/>
          </w:tcPr>
          <w:p w:rsidR="00947746" w:rsidRPr="00A60D40" w:rsidRDefault="00947746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Риски получения доходов от использования объекта</w:t>
            </w:r>
          </w:p>
        </w:tc>
        <w:tc>
          <w:tcPr>
            <w:tcW w:w="1275" w:type="dxa"/>
          </w:tcPr>
          <w:p w:rsidR="00947746" w:rsidRPr="00A60D40" w:rsidRDefault="00947746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947746" w:rsidRPr="00A60D40" w:rsidRDefault="00947746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746" w:rsidRPr="00A60D40" w:rsidTr="00F06955">
        <w:tc>
          <w:tcPr>
            <w:tcW w:w="629" w:type="dxa"/>
            <w:vAlign w:val="center"/>
          </w:tcPr>
          <w:p w:rsidR="00947746" w:rsidRPr="00A60D40" w:rsidRDefault="00947746" w:rsidP="00F06955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096" w:type="dxa"/>
          </w:tcPr>
          <w:p w:rsidR="00947746" w:rsidRPr="00A60D40" w:rsidRDefault="00947746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Прочие риски</w:t>
            </w:r>
          </w:p>
        </w:tc>
        <w:tc>
          <w:tcPr>
            <w:tcW w:w="1275" w:type="dxa"/>
          </w:tcPr>
          <w:p w:rsidR="00947746" w:rsidRPr="00A60D40" w:rsidRDefault="00947746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947746" w:rsidRPr="00A60D40" w:rsidRDefault="00947746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746" w:rsidRPr="00A60D40" w:rsidTr="00F06955">
        <w:tc>
          <w:tcPr>
            <w:tcW w:w="629" w:type="dxa"/>
            <w:vAlign w:val="center"/>
          </w:tcPr>
          <w:p w:rsidR="00947746" w:rsidRPr="00A60D40" w:rsidRDefault="00947746" w:rsidP="00F06955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947746" w:rsidRPr="00A60D40" w:rsidRDefault="00947746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Коэффициент сравнительного преимущества</w:t>
            </w:r>
          </w:p>
        </w:tc>
        <w:tc>
          <w:tcPr>
            <w:tcW w:w="2915" w:type="dxa"/>
            <w:gridSpan w:val="2"/>
          </w:tcPr>
          <w:p w:rsidR="00947746" w:rsidRPr="00A60D40" w:rsidRDefault="00947746" w:rsidP="00F0695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FB7" w:rsidRPr="00A60D40" w:rsidRDefault="009E4FB7" w:rsidP="00F06955">
      <w:pPr>
        <w:pStyle w:val="ConsPlusNormal"/>
        <w:spacing w:line="260" w:lineRule="exact"/>
        <w:jc w:val="both"/>
      </w:pPr>
    </w:p>
    <w:p w:rsidR="009E4FB7" w:rsidRPr="00A60D40" w:rsidRDefault="009E4FB7" w:rsidP="009E4FB7">
      <w:pPr>
        <w:pStyle w:val="ConsPlusNormal"/>
        <w:jc w:val="both"/>
      </w:pPr>
    </w:p>
    <w:p w:rsidR="00D531AF" w:rsidRPr="00A60D40" w:rsidRDefault="00D531AF" w:rsidP="009E4FB7">
      <w:pPr>
        <w:pStyle w:val="ConsPlusNormal"/>
        <w:jc w:val="both"/>
      </w:pPr>
      <w:r w:rsidRPr="00A60D40">
        <w:br w:type="page"/>
      </w:r>
    </w:p>
    <w:p w:rsidR="00FD28A0" w:rsidRPr="00A60D40" w:rsidRDefault="00F16346" w:rsidP="00C65477">
      <w:pPr>
        <w:pStyle w:val="ConsPlusNormal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FD28A0" w:rsidRPr="00A60D40">
        <w:rPr>
          <w:rFonts w:ascii="Times New Roman" w:hAnsi="Times New Roman" w:cs="Times New Roman"/>
          <w:sz w:val="28"/>
          <w:szCs w:val="28"/>
        </w:rPr>
        <w:t>2</w:t>
      </w:r>
    </w:p>
    <w:p w:rsidR="00552ACB" w:rsidRPr="00A60D40" w:rsidRDefault="00552ACB" w:rsidP="009E4F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709"/>
      <w:bookmarkEnd w:id="5"/>
      <w:r w:rsidRPr="00A60D40">
        <w:rPr>
          <w:rFonts w:ascii="Times New Roman" w:hAnsi="Times New Roman" w:cs="Times New Roman"/>
          <w:sz w:val="28"/>
          <w:szCs w:val="28"/>
        </w:rPr>
        <w:t>Статьи расходов</w:t>
      </w:r>
      <w:r w:rsidR="00537783">
        <w:rPr>
          <w:rFonts w:ascii="Times New Roman" w:hAnsi="Times New Roman" w:cs="Times New Roman"/>
          <w:sz w:val="28"/>
          <w:szCs w:val="28"/>
        </w:rPr>
        <w:t xml:space="preserve"> и </w:t>
      </w:r>
      <w:r w:rsidRPr="00A60D40">
        <w:rPr>
          <w:rFonts w:ascii="Times New Roman" w:hAnsi="Times New Roman" w:cs="Times New Roman"/>
          <w:sz w:val="28"/>
          <w:szCs w:val="28"/>
        </w:rPr>
        <w:t>поступлений</w:t>
      </w:r>
      <w:r w:rsidR="0079614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A60D4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4FB7" w:rsidRPr="00330002" w:rsidRDefault="00552ACB" w:rsidP="009E4FB7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A60D40">
        <w:rPr>
          <w:rFonts w:ascii="Times New Roman" w:hAnsi="Times New Roman" w:cs="Times New Roman"/>
          <w:sz w:val="28"/>
          <w:szCs w:val="28"/>
        </w:rPr>
        <w:t xml:space="preserve">учитываемые при расчете объема принимаемых государственным партнером обязательств в случае возникновения рисков при реализации проекта </w:t>
      </w:r>
    </w:p>
    <w:p w:rsidR="009E4FB7" w:rsidRPr="00A60D40" w:rsidRDefault="009E4FB7" w:rsidP="009E4F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1891"/>
        <w:gridCol w:w="4536"/>
        <w:gridCol w:w="2632"/>
      </w:tblGrid>
      <w:tr w:rsidR="006B4D11" w:rsidRPr="00A60D40" w:rsidTr="001E1337">
        <w:tc>
          <w:tcPr>
            <w:tcW w:w="581" w:type="dxa"/>
            <w:vMerge w:val="restart"/>
          </w:tcPr>
          <w:p w:rsidR="006B4D11" w:rsidRPr="00A60D40" w:rsidRDefault="006B4D11" w:rsidP="006B4D1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91" w:type="dxa"/>
            <w:vMerge w:val="restart"/>
          </w:tcPr>
          <w:p w:rsidR="006B4D11" w:rsidRPr="00A60D40" w:rsidRDefault="006B4D11" w:rsidP="006B4D1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7168" w:type="dxa"/>
            <w:gridSpan w:val="2"/>
          </w:tcPr>
          <w:p w:rsidR="006B4D11" w:rsidRPr="00A60D40" w:rsidRDefault="006B4D11" w:rsidP="008956CD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Статьи расходов и поступлений</w:t>
            </w:r>
            <w:r w:rsidR="00796141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, учитываемые при расчете объема </w:t>
            </w:r>
            <w:r w:rsidR="008956CD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 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 w:rsidR="008956CD" w:rsidRPr="00A60D4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 партнер</w:t>
            </w:r>
            <w:r w:rsidR="008956CD" w:rsidRPr="00A60D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возникновения рисков при реализации проекта</w:t>
            </w:r>
          </w:p>
        </w:tc>
      </w:tr>
      <w:tr w:rsidR="006B4D11" w:rsidRPr="00A60D40" w:rsidTr="001E1337">
        <w:tc>
          <w:tcPr>
            <w:tcW w:w="581" w:type="dxa"/>
            <w:vMerge/>
          </w:tcPr>
          <w:p w:rsidR="006B4D11" w:rsidRPr="00A60D40" w:rsidRDefault="006B4D11" w:rsidP="006B4D1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6B4D11" w:rsidRPr="00A60D40" w:rsidRDefault="006B4D11" w:rsidP="006B4D1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B4D11" w:rsidRPr="00A60D40" w:rsidRDefault="008470EB" w:rsidP="008470E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B4D11" w:rsidRPr="00A60D40">
              <w:rPr>
                <w:rFonts w:ascii="Times New Roman" w:hAnsi="Times New Roman" w:cs="Times New Roman"/>
                <w:sz w:val="28"/>
                <w:szCs w:val="28"/>
              </w:rPr>
              <w:t>схем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B4D11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 ГЧП</w:t>
            </w:r>
          </w:p>
        </w:tc>
        <w:tc>
          <w:tcPr>
            <w:tcW w:w="2632" w:type="dxa"/>
          </w:tcPr>
          <w:p w:rsidR="006B4D11" w:rsidRPr="00A60D40" w:rsidRDefault="008470EB" w:rsidP="0012601F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B4D11" w:rsidRPr="00A60D40">
              <w:rPr>
                <w:rFonts w:ascii="Times New Roman" w:hAnsi="Times New Roman" w:cs="Times New Roman"/>
                <w:sz w:val="28"/>
                <w:szCs w:val="28"/>
              </w:rPr>
              <w:t>бюджетн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6B4D11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 схем</w:t>
            </w:r>
            <w:r w:rsidR="0012601F" w:rsidRPr="00A60D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6B4D11" w:rsidRPr="00A60D40" w:rsidTr="001E1337">
        <w:tc>
          <w:tcPr>
            <w:tcW w:w="581" w:type="dxa"/>
          </w:tcPr>
          <w:p w:rsidR="006B4D11" w:rsidRPr="00A60D40" w:rsidRDefault="006B4D11" w:rsidP="006B4D1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6B4D11" w:rsidRPr="00A60D40" w:rsidRDefault="006B4D11" w:rsidP="002C60B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Риски </w:t>
            </w:r>
            <w:r w:rsidR="002C60B5" w:rsidRPr="00A60D40">
              <w:rPr>
                <w:rFonts w:ascii="Times New Roman" w:hAnsi="Times New Roman" w:cs="Times New Roman"/>
                <w:sz w:val="28"/>
                <w:szCs w:val="28"/>
              </w:rPr>
              <w:t>подготовительных мероприятий и (или) проектирования</w:t>
            </w:r>
          </w:p>
        </w:tc>
        <w:tc>
          <w:tcPr>
            <w:tcW w:w="4536" w:type="dxa"/>
          </w:tcPr>
          <w:p w:rsidR="006B4D11" w:rsidRPr="00A60D40" w:rsidRDefault="006B4D11" w:rsidP="001E1337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Расходы бюджета на</w:t>
            </w:r>
            <w:r w:rsidR="002C60B5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подготовительные мероприятия и (или) проектирование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, связанные с обусловленным исполнением обязательств государственного партнера и (или) связанные с осуществлением соответствующих мероприятий государственным партнером</w:t>
            </w:r>
            <w:r w:rsidR="0012601F" w:rsidRPr="00A60D40">
              <w:rPr>
                <w:rFonts w:ascii="Times New Roman" w:hAnsi="Times New Roman" w:cs="Times New Roman"/>
                <w:sz w:val="28"/>
                <w:szCs w:val="28"/>
              </w:rPr>
              <w:t>, при реализации проекта по схеме ГЧП</w:t>
            </w:r>
          </w:p>
        </w:tc>
        <w:tc>
          <w:tcPr>
            <w:tcW w:w="2632" w:type="dxa"/>
          </w:tcPr>
          <w:p w:rsidR="006B4D11" w:rsidRPr="00A60D40" w:rsidRDefault="006B4D11" w:rsidP="001E1337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бюджета на </w:t>
            </w:r>
            <w:r w:rsidR="002C60B5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подготовительные мероприятия и (или) проектирование 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при реализации проекта по бюджетной схеме</w:t>
            </w:r>
          </w:p>
        </w:tc>
      </w:tr>
      <w:tr w:rsidR="009E4FB7" w:rsidRPr="00A60D40" w:rsidTr="001E1337">
        <w:tc>
          <w:tcPr>
            <w:tcW w:w="581" w:type="dxa"/>
          </w:tcPr>
          <w:p w:rsidR="009E4FB7" w:rsidRPr="00A60D40" w:rsidRDefault="009442C1" w:rsidP="006B4D1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9E4FB7" w:rsidRPr="00A60D40" w:rsidRDefault="009E4FB7" w:rsidP="006B4D1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Риски создания объекта</w:t>
            </w:r>
          </w:p>
        </w:tc>
        <w:tc>
          <w:tcPr>
            <w:tcW w:w="4536" w:type="dxa"/>
          </w:tcPr>
          <w:p w:rsidR="009E4FB7" w:rsidRPr="00A60D40" w:rsidRDefault="009E4FB7" w:rsidP="001E1337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="00D90FD1" w:rsidRPr="00A60D40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 на создание объекта при реализации проекта</w:t>
            </w:r>
            <w:r w:rsidR="00687BB2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 по схеме ГЧП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, связанные с обусловленным исполнением обязательств </w:t>
            </w:r>
            <w:r w:rsidR="004E5A8D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партнера</w:t>
            </w:r>
          </w:p>
        </w:tc>
        <w:tc>
          <w:tcPr>
            <w:tcW w:w="2632" w:type="dxa"/>
          </w:tcPr>
          <w:p w:rsidR="009E4FB7" w:rsidRPr="00A60D40" w:rsidRDefault="009E4FB7" w:rsidP="001E1337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="00D90FD1" w:rsidRPr="00A60D40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 на создание объекта </w:t>
            </w:r>
            <w:r w:rsidR="00687BB2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 при реализации проект</w:t>
            </w:r>
            <w:r w:rsidR="000D41B2" w:rsidRPr="00A60D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87BB2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бюджетной схеме</w:t>
            </w:r>
          </w:p>
        </w:tc>
      </w:tr>
      <w:tr w:rsidR="009E4FB7" w:rsidRPr="00A60D40" w:rsidTr="001E1337">
        <w:tc>
          <w:tcPr>
            <w:tcW w:w="581" w:type="dxa"/>
          </w:tcPr>
          <w:p w:rsidR="009E4FB7" w:rsidRPr="00A60D40" w:rsidRDefault="009E4FB7" w:rsidP="006B4D1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1" w:type="dxa"/>
          </w:tcPr>
          <w:p w:rsidR="009E4FB7" w:rsidRPr="00A60D40" w:rsidRDefault="009E4FB7" w:rsidP="00C551A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Риски </w:t>
            </w:r>
            <w:r w:rsidR="00C551A1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эксплуатации и (или) </w:t>
            </w:r>
            <w:r w:rsidR="00485C8C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технического обслуживания 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4536" w:type="dxa"/>
          </w:tcPr>
          <w:p w:rsidR="009E4FB7" w:rsidRPr="00A60D40" w:rsidRDefault="009E4FB7" w:rsidP="006B4D11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="00D90FD1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на эксплуатацию и (или) техническое обслуживание объекта при реализации проекта</w:t>
            </w:r>
            <w:r w:rsidR="00687BB2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 по схеме ГЧП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, связанные с обусловленным исполнением обязательств </w:t>
            </w:r>
            <w:r w:rsidR="00D7458C" w:rsidRPr="00A60D40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 партнера.</w:t>
            </w:r>
          </w:p>
          <w:p w:rsidR="009E4FB7" w:rsidRPr="00A60D40" w:rsidRDefault="009E4FB7" w:rsidP="001E1337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="00D90FD1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на эксплуатацию и (или) техническое обслуживание объекта при реализации проекта</w:t>
            </w:r>
            <w:r w:rsidR="00687BB2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 по схеме ГЧП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, связанные с осуществлением данных мероприятий </w:t>
            </w:r>
            <w:r w:rsidR="00F76985" w:rsidRPr="00A60D40">
              <w:rPr>
                <w:rFonts w:ascii="Times New Roman" w:hAnsi="Times New Roman" w:cs="Times New Roman"/>
                <w:sz w:val="28"/>
                <w:szCs w:val="28"/>
              </w:rPr>
              <w:t>государственным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 партнером</w:t>
            </w:r>
          </w:p>
        </w:tc>
        <w:tc>
          <w:tcPr>
            <w:tcW w:w="2632" w:type="dxa"/>
          </w:tcPr>
          <w:p w:rsidR="009E4FB7" w:rsidRPr="00A60D40" w:rsidRDefault="009E4FB7" w:rsidP="001E1337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="00D90FD1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на эксплуатацию и </w:t>
            </w:r>
            <w:r w:rsidR="00C551A1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(или) 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объекта </w:t>
            </w:r>
            <w:r w:rsidR="00D90FD1" w:rsidRPr="00A60D40">
              <w:rPr>
                <w:rFonts w:ascii="Times New Roman" w:hAnsi="Times New Roman" w:cs="Times New Roman"/>
                <w:sz w:val="28"/>
                <w:szCs w:val="28"/>
              </w:rPr>
              <w:t>при реализации проекта по бюджетной схеме</w:t>
            </w:r>
          </w:p>
        </w:tc>
      </w:tr>
      <w:tr w:rsidR="009E4FB7" w:rsidRPr="00A60D40" w:rsidTr="001E1337">
        <w:tc>
          <w:tcPr>
            <w:tcW w:w="581" w:type="dxa"/>
          </w:tcPr>
          <w:p w:rsidR="009E4FB7" w:rsidRPr="00A60D40" w:rsidRDefault="009E4FB7" w:rsidP="006B4D1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1" w:type="dxa"/>
          </w:tcPr>
          <w:p w:rsidR="009E4FB7" w:rsidRPr="00A60D40" w:rsidRDefault="009E4FB7" w:rsidP="006B4D1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Риски получения доходов от использования объекта</w:t>
            </w:r>
          </w:p>
        </w:tc>
        <w:tc>
          <w:tcPr>
            <w:tcW w:w="4536" w:type="dxa"/>
          </w:tcPr>
          <w:p w:rsidR="009E4FB7" w:rsidRPr="00A60D40" w:rsidRDefault="009E4FB7" w:rsidP="006B4D11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</w:t>
            </w:r>
            <w:r w:rsidR="00537038" w:rsidRPr="00A60D40">
              <w:rPr>
                <w:rFonts w:ascii="Times New Roman" w:hAnsi="Times New Roman" w:cs="Times New Roman"/>
                <w:sz w:val="28"/>
                <w:szCs w:val="28"/>
              </w:rPr>
              <w:t>реализации платных товаров (работ, услуг)</w:t>
            </w:r>
            <w:r w:rsidR="000D41B2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использования объекта, предполагаемая для поступления в </w:t>
            </w:r>
            <w:r w:rsidR="00D90FD1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при реализации проекта</w:t>
            </w:r>
            <w:r w:rsidR="00687BB2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 по схеме ГЧП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4FB7" w:rsidRPr="00A60D40" w:rsidRDefault="009E4FB7" w:rsidP="001E1337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Компенсация получения доходов частного партнера от использования объекта при реализации проекта</w:t>
            </w:r>
            <w:r w:rsidR="00687BB2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1B2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87BB2" w:rsidRPr="00A60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схеме ГЧП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, связанная с обусловленным исполнением обязательств </w:t>
            </w:r>
            <w:r w:rsidR="00D7458C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партнера</w:t>
            </w:r>
          </w:p>
        </w:tc>
        <w:tc>
          <w:tcPr>
            <w:tcW w:w="2632" w:type="dxa"/>
          </w:tcPr>
          <w:p w:rsidR="009E4FB7" w:rsidRPr="00A60D40" w:rsidRDefault="009E4FB7" w:rsidP="001E1337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Выручка от </w:t>
            </w:r>
            <w:r w:rsidR="00537038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платных товаров (работ, услуг) 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использования объекта </w:t>
            </w:r>
          </w:p>
        </w:tc>
      </w:tr>
      <w:tr w:rsidR="009E4FB7" w:rsidRPr="00231666" w:rsidTr="001E1337">
        <w:tc>
          <w:tcPr>
            <w:tcW w:w="581" w:type="dxa"/>
          </w:tcPr>
          <w:p w:rsidR="009E4FB7" w:rsidRPr="00A60D40" w:rsidRDefault="009E4FB7" w:rsidP="006B4D1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91" w:type="dxa"/>
          </w:tcPr>
          <w:p w:rsidR="009E4FB7" w:rsidRPr="00A60D40" w:rsidRDefault="009E4FB7" w:rsidP="006B4D1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>Прочие риски</w:t>
            </w:r>
          </w:p>
        </w:tc>
        <w:tc>
          <w:tcPr>
            <w:tcW w:w="4536" w:type="dxa"/>
          </w:tcPr>
          <w:p w:rsidR="009E4FB7" w:rsidRPr="00A60D40" w:rsidRDefault="009E4FB7" w:rsidP="001E1337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Прочие расходы </w:t>
            </w:r>
            <w:r w:rsidR="00D90FD1" w:rsidRPr="00A60D40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, связанные с обусловленным исполнением обязательств </w:t>
            </w:r>
            <w:r w:rsidR="00D7458C" w:rsidRPr="00A60D40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 партнера</w:t>
            </w:r>
            <w:r w:rsidR="00687BB2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 при реализации проекта по схеме ГЧП</w:t>
            </w:r>
          </w:p>
        </w:tc>
        <w:tc>
          <w:tcPr>
            <w:tcW w:w="2632" w:type="dxa"/>
          </w:tcPr>
          <w:p w:rsidR="009E4FB7" w:rsidRPr="00231666" w:rsidRDefault="009E4FB7" w:rsidP="007F3632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Прочие расходы </w:t>
            </w:r>
            <w:r w:rsidR="00D90FD1" w:rsidRPr="00A60D40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687BB2" w:rsidRPr="00A60D40">
              <w:rPr>
                <w:rFonts w:ascii="Times New Roman" w:hAnsi="Times New Roman" w:cs="Times New Roman"/>
                <w:sz w:val="28"/>
                <w:szCs w:val="28"/>
              </w:rPr>
              <w:t xml:space="preserve"> при реализации проекта по бюджетной схеме</w:t>
            </w:r>
          </w:p>
        </w:tc>
      </w:tr>
    </w:tbl>
    <w:p w:rsidR="009E4FB7" w:rsidRPr="00231666" w:rsidRDefault="009E4FB7" w:rsidP="006B4D11">
      <w:pPr>
        <w:pStyle w:val="ConsPlusNormal"/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9E4FB7" w:rsidRPr="00231666" w:rsidSect="004E7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4F4" w:rsidRDefault="008274F4" w:rsidP="00675DBB">
      <w:pPr>
        <w:spacing w:after="0" w:line="240" w:lineRule="auto"/>
      </w:pPr>
      <w:r>
        <w:separator/>
      </w:r>
    </w:p>
  </w:endnote>
  <w:endnote w:type="continuationSeparator" w:id="0">
    <w:p w:rsidR="008274F4" w:rsidRDefault="008274F4" w:rsidP="0067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4F4" w:rsidRDefault="008274F4" w:rsidP="00675DBB">
      <w:pPr>
        <w:spacing w:after="0" w:line="240" w:lineRule="auto"/>
      </w:pPr>
      <w:r>
        <w:separator/>
      </w:r>
    </w:p>
  </w:footnote>
  <w:footnote w:type="continuationSeparator" w:id="0">
    <w:p w:rsidR="008274F4" w:rsidRDefault="008274F4" w:rsidP="00675DBB">
      <w:pPr>
        <w:spacing w:after="0" w:line="240" w:lineRule="auto"/>
      </w:pPr>
      <w:r>
        <w:continuationSeparator/>
      </w:r>
    </w:p>
  </w:footnote>
  <w:footnote w:id="1">
    <w:p w:rsidR="008274F4" w:rsidRPr="009F0679" w:rsidRDefault="008274F4" w:rsidP="009F0679">
      <w:pPr>
        <w:pStyle w:val="ConsPlusNormal"/>
        <w:spacing w:line="240" w:lineRule="exact"/>
        <w:jc w:val="both"/>
        <w:rPr>
          <w:rFonts w:ascii="Times New Roman" w:hAnsi="Times New Roman" w:cs="Times New Roman"/>
          <w:szCs w:val="22"/>
        </w:rPr>
      </w:pPr>
      <w:r w:rsidRPr="009F0679">
        <w:rPr>
          <w:rStyle w:val="a5"/>
          <w:rFonts w:ascii="Times New Roman" w:hAnsi="Times New Roman" w:cs="Times New Roman"/>
          <w:szCs w:val="22"/>
        </w:rPr>
        <w:footnoteRef/>
      </w:r>
      <w:r w:rsidRPr="009F0679">
        <w:rPr>
          <w:rFonts w:ascii="Times New Roman" w:hAnsi="Times New Roman" w:cs="Times New Roman"/>
          <w:szCs w:val="22"/>
        </w:rPr>
        <w:t xml:space="preserve"> </w:t>
      </w:r>
      <w:r w:rsidRPr="00FD2AB8">
        <w:rPr>
          <w:rFonts w:ascii="Times New Roman" w:hAnsi="Times New Roman" w:cs="Times New Roman"/>
          <w:szCs w:val="22"/>
        </w:rPr>
        <w:t>вероятность наступления событий, приводящих к</w:t>
      </w:r>
      <w:r w:rsidRPr="00FD2AB8">
        <w:rPr>
          <w:rFonts w:ascii="Times New Roman" w:eastAsiaTheme="minorHAnsi" w:hAnsi="Times New Roman" w:cs="Times New Roman"/>
          <w:szCs w:val="22"/>
          <w:lang w:eastAsia="en-US"/>
        </w:rPr>
        <w:t xml:space="preserve"> потере ожидаемого размера дохода или имущества, денежных средств, других ресурсов в связи с возможным изменением условий реализации проекта</w:t>
      </w:r>
    </w:p>
  </w:footnote>
  <w:footnote w:id="2">
    <w:p w:rsidR="008274F4" w:rsidRPr="009F0679" w:rsidRDefault="008274F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9F0679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9F0679">
        <w:rPr>
          <w:rFonts w:ascii="Times New Roman" w:hAnsi="Times New Roman" w:cs="Times New Roman"/>
          <w:sz w:val="22"/>
          <w:szCs w:val="22"/>
          <w:lang w:val="en-US"/>
        </w:rPr>
        <w:t xml:space="preserve"> net </w:t>
      </w:r>
      <w:proofErr w:type="spellStart"/>
      <w:r w:rsidRPr="009F0679">
        <w:rPr>
          <w:rFonts w:ascii="Times New Roman" w:hAnsi="Times New Roman" w:cs="Times New Roman"/>
          <w:sz w:val="22"/>
          <w:szCs w:val="22"/>
          <w:lang w:val="en-US"/>
        </w:rPr>
        <w:t>resent</w:t>
      </w:r>
      <w:proofErr w:type="spellEnd"/>
      <w:r w:rsidRPr="009F0679">
        <w:rPr>
          <w:rFonts w:ascii="Times New Roman" w:hAnsi="Times New Roman" w:cs="Times New Roman"/>
          <w:sz w:val="22"/>
          <w:szCs w:val="22"/>
          <w:lang w:val="en-US"/>
        </w:rPr>
        <w:t xml:space="preserve"> value</w:t>
      </w:r>
    </w:p>
  </w:footnote>
  <w:footnote w:id="3">
    <w:p w:rsidR="008274F4" w:rsidRPr="009F0679" w:rsidRDefault="008274F4" w:rsidP="001E7F46">
      <w:pPr>
        <w:pStyle w:val="ConsPlusNormal"/>
        <w:spacing w:line="200" w:lineRule="exact"/>
        <w:jc w:val="both"/>
        <w:rPr>
          <w:rFonts w:ascii="Times New Roman" w:hAnsi="Times New Roman" w:cs="Times New Roman"/>
          <w:szCs w:val="22"/>
          <w:lang w:val="en-US"/>
        </w:rPr>
      </w:pPr>
      <w:r w:rsidRPr="009F0679">
        <w:rPr>
          <w:rStyle w:val="a5"/>
          <w:rFonts w:ascii="Times New Roman" w:hAnsi="Times New Roman" w:cs="Times New Roman"/>
          <w:szCs w:val="22"/>
        </w:rPr>
        <w:footnoteRef/>
      </w:r>
      <w:r w:rsidRPr="009F0679">
        <w:rPr>
          <w:rFonts w:ascii="Times New Roman" w:hAnsi="Times New Roman" w:cs="Times New Roman"/>
          <w:szCs w:val="22"/>
          <w:lang w:val="en-US"/>
        </w:rPr>
        <w:t xml:space="preserve"> </w:t>
      </w:r>
      <w:r w:rsidRPr="009F0679">
        <w:rPr>
          <w:rFonts w:ascii="Times New Roman" w:eastAsiaTheme="minorHAnsi" w:hAnsi="Times New Roman" w:cs="Times New Roman"/>
          <w:szCs w:val="22"/>
          <w:lang w:val="en-US" w:eastAsia="en-US"/>
        </w:rPr>
        <w:t>free cash flow</w:t>
      </w:r>
    </w:p>
  </w:footnote>
  <w:footnote w:id="4">
    <w:p w:rsidR="008274F4" w:rsidRPr="006D402F" w:rsidRDefault="008274F4" w:rsidP="006D402F">
      <w:pPr>
        <w:tabs>
          <w:tab w:val="left" w:pos="540"/>
        </w:tabs>
        <w:spacing w:after="0" w:line="240" w:lineRule="auto"/>
        <w:jc w:val="both"/>
        <w:rPr>
          <w:lang w:val="en-US"/>
        </w:rPr>
      </w:pPr>
      <w:r>
        <w:rPr>
          <w:rStyle w:val="a5"/>
        </w:rPr>
        <w:footnoteRef/>
      </w:r>
      <w:r w:rsidRPr="006D402F">
        <w:rPr>
          <w:lang w:val="en-US"/>
        </w:rPr>
        <w:t xml:space="preserve"> </w:t>
      </w:r>
      <w:r w:rsidRPr="00944B0C">
        <w:rPr>
          <w:rFonts w:ascii="Times New Roman" w:hAnsi="Times New Roman" w:cs="Times New Roman"/>
          <w:lang w:val="en-US"/>
        </w:rPr>
        <w:t>weighted average cost of capital</w:t>
      </w:r>
    </w:p>
  </w:footnote>
  <w:footnote w:id="5">
    <w:p w:rsidR="008274F4" w:rsidRPr="006D402F" w:rsidRDefault="008274F4" w:rsidP="006D402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Style w:val="a5"/>
        </w:rPr>
        <w:footnoteRef/>
      </w:r>
      <w:r w:rsidRPr="006D402F">
        <w:rPr>
          <w:lang w:val="en-US"/>
        </w:rPr>
        <w:t xml:space="preserve"> </w:t>
      </w:r>
      <w:r w:rsidRPr="00FC1F60">
        <w:rPr>
          <w:rFonts w:ascii="Times New Roman" w:hAnsi="Times New Roman" w:cs="Times New Roman"/>
          <w:lang w:val="en-US"/>
        </w:rPr>
        <w:t>design</w:t>
      </w:r>
      <w:r w:rsidRPr="006D402F">
        <w:rPr>
          <w:rFonts w:ascii="Times New Roman" w:hAnsi="Times New Roman" w:cs="Times New Roman"/>
          <w:lang w:val="en-US"/>
        </w:rPr>
        <w:t xml:space="preserve"> </w:t>
      </w:r>
      <w:r w:rsidRPr="00FC1F60">
        <w:rPr>
          <w:rFonts w:ascii="Times New Roman" w:hAnsi="Times New Roman" w:cs="Times New Roman"/>
          <w:lang w:val="en-US"/>
        </w:rPr>
        <w:t>payback</w:t>
      </w:r>
      <w:r w:rsidRPr="006D402F">
        <w:rPr>
          <w:rFonts w:ascii="Times New Roman" w:hAnsi="Times New Roman" w:cs="Times New Roman"/>
          <w:lang w:val="en-US"/>
        </w:rPr>
        <w:t xml:space="preserve"> </w:t>
      </w:r>
      <w:r w:rsidRPr="00FC1F60">
        <w:rPr>
          <w:rFonts w:ascii="Times New Roman" w:hAnsi="Times New Roman" w:cs="Times New Roman"/>
          <w:lang w:val="en-US"/>
        </w:rPr>
        <w:t>period</w:t>
      </w:r>
    </w:p>
    <w:p w:rsidR="008274F4" w:rsidRPr="006D402F" w:rsidRDefault="008274F4">
      <w:pPr>
        <w:pStyle w:val="a3"/>
        <w:rPr>
          <w:lang w:val="en-US"/>
        </w:rPr>
      </w:pPr>
    </w:p>
  </w:footnote>
  <w:footnote w:id="6">
    <w:p w:rsidR="008274F4" w:rsidRPr="00FC1F60" w:rsidRDefault="008274F4" w:rsidP="009C0FFD">
      <w:pPr>
        <w:pStyle w:val="a3"/>
        <w:spacing w:line="220" w:lineRule="exact"/>
        <w:rPr>
          <w:rFonts w:ascii="Times New Roman" w:hAnsi="Times New Roman" w:cs="Times New Roman"/>
          <w:sz w:val="22"/>
          <w:szCs w:val="22"/>
          <w:lang w:val="en-US"/>
        </w:rPr>
      </w:pPr>
      <w:r w:rsidRPr="00FC1F60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FC1F60">
        <w:rPr>
          <w:rFonts w:ascii="Times New Roman" w:hAnsi="Times New Roman" w:cs="Times New Roman"/>
          <w:sz w:val="22"/>
          <w:szCs w:val="22"/>
          <w:lang w:val="en-US"/>
        </w:rPr>
        <w:t xml:space="preserve"> internal rate of return</w:t>
      </w:r>
    </w:p>
  </w:footnote>
  <w:footnote w:id="7">
    <w:p w:rsidR="008274F4" w:rsidRPr="009C0FFD" w:rsidRDefault="008274F4" w:rsidP="009C0FFD">
      <w:pPr>
        <w:pStyle w:val="a3"/>
        <w:spacing w:line="220" w:lineRule="exact"/>
        <w:rPr>
          <w:lang w:val="en-US"/>
        </w:rPr>
      </w:pPr>
      <w:r>
        <w:rPr>
          <w:rStyle w:val="a5"/>
        </w:rPr>
        <w:footnoteRef/>
      </w:r>
      <w:r w:rsidRPr="009C0FFD">
        <w:rPr>
          <w:lang w:val="en-US"/>
        </w:rPr>
        <w:t xml:space="preserve"> </w:t>
      </w:r>
      <w:r w:rsidRPr="001E7F46">
        <w:rPr>
          <w:rFonts w:ascii="Times New Roman" w:hAnsi="Times New Roman" w:cs="Times New Roman"/>
          <w:sz w:val="22"/>
          <w:szCs w:val="22"/>
          <w:lang w:val="en-US"/>
        </w:rPr>
        <w:t>profitability</w:t>
      </w:r>
      <w:r w:rsidRPr="009C0F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1E7F46">
        <w:rPr>
          <w:rFonts w:ascii="Times New Roman" w:hAnsi="Times New Roman" w:cs="Times New Roman"/>
          <w:sz w:val="22"/>
          <w:szCs w:val="22"/>
          <w:lang w:val="en-US"/>
        </w:rPr>
        <w:t>index</w:t>
      </w:r>
    </w:p>
  </w:footnote>
  <w:footnote w:id="8">
    <w:p w:rsidR="008274F4" w:rsidRPr="009C0FFD" w:rsidRDefault="008274F4" w:rsidP="009C0FFD">
      <w:pPr>
        <w:pStyle w:val="a3"/>
        <w:spacing w:line="220" w:lineRule="exact"/>
        <w:rPr>
          <w:lang w:val="en-US"/>
        </w:rPr>
      </w:pPr>
      <w:r>
        <w:rPr>
          <w:rStyle w:val="a5"/>
        </w:rPr>
        <w:footnoteRef/>
      </w:r>
      <w:r w:rsidRPr="009C0FFD">
        <w:rPr>
          <w:lang w:val="en-US"/>
        </w:rPr>
        <w:t xml:space="preserve"> </w:t>
      </w:r>
      <w:r w:rsidRPr="009560D6">
        <w:rPr>
          <w:rFonts w:ascii="Times New Roman" w:hAnsi="Times New Roman" w:cs="Times New Roman"/>
          <w:sz w:val="22"/>
          <w:szCs w:val="22"/>
          <w:lang w:val="en-US"/>
        </w:rPr>
        <w:t>earnings</w:t>
      </w:r>
      <w:r w:rsidRPr="009C0F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9560D6">
        <w:rPr>
          <w:rFonts w:ascii="Times New Roman" w:hAnsi="Times New Roman" w:cs="Times New Roman"/>
          <w:sz w:val="22"/>
          <w:szCs w:val="22"/>
          <w:lang w:val="en-US"/>
        </w:rPr>
        <w:t>before</w:t>
      </w:r>
      <w:r w:rsidRPr="009C0F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9560D6">
        <w:rPr>
          <w:rFonts w:ascii="Times New Roman" w:hAnsi="Times New Roman" w:cs="Times New Roman"/>
          <w:sz w:val="22"/>
          <w:szCs w:val="22"/>
          <w:lang w:val="en-US"/>
        </w:rPr>
        <w:t>interest</w:t>
      </w:r>
      <w:r w:rsidRPr="009C0FFD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9560D6">
        <w:rPr>
          <w:rFonts w:ascii="Times New Roman" w:hAnsi="Times New Roman" w:cs="Times New Roman"/>
          <w:sz w:val="22"/>
          <w:szCs w:val="22"/>
          <w:lang w:val="en-US"/>
        </w:rPr>
        <w:t>taxes</w:t>
      </w:r>
    </w:p>
  </w:footnote>
  <w:footnote w:id="9">
    <w:p w:rsidR="008274F4" w:rsidRPr="009C0FFD" w:rsidRDefault="008274F4" w:rsidP="009C0FFD">
      <w:pPr>
        <w:pStyle w:val="a3"/>
        <w:spacing w:line="220" w:lineRule="exact"/>
        <w:rPr>
          <w:lang w:val="en-US"/>
        </w:rPr>
      </w:pPr>
      <w:r>
        <w:rPr>
          <w:rStyle w:val="a5"/>
        </w:rPr>
        <w:footnoteRef/>
      </w:r>
      <w:r w:rsidRPr="009C0FFD">
        <w:rPr>
          <w:lang w:val="en-US"/>
        </w:rPr>
        <w:t xml:space="preserve"> </w:t>
      </w:r>
      <w:r w:rsidRPr="009C0FFD">
        <w:rPr>
          <w:rFonts w:ascii="Times New Roman" w:hAnsi="Times New Roman" w:cs="Times New Roman"/>
          <w:sz w:val="22"/>
          <w:szCs w:val="22"/>
          <w:lang w:val="en-US"/>
        </w:rPr>
        <w:t>earnings before interest, taxes, depreciation and amortization</w:t>
      </w:r>
    </w:p>
  </w:footnote>
  <w:footnote w:id="10">
    <w:p w:rsidR="008274F4" w:rsidRDefault="008274F4">
      <w:pPr>
        <w:pStyle w:val="a3"/>
      </w:pPr>
      <w:r>
        <w:rPr>
          <w:rStyle w:val="a5"/>
        </w:rPr>
        <w:footnoteRef/>
      </w:r>
      <w:r>
        <w:t xml:space="preserve"> </w:t>
      </w:r>
      <w:r w:rsidRPr="009C0FFD">
        <w:rPr>
          <w:rFonts w:ascii="Times New Roman" w:hAnsi="Times New Roman" w:cs="Times New Roman"/>
          <w:sz w:val="22"/>
          <w:szCs w:val="22"/>
          <w:lang w:val="en-US"/>
        </w:rPr>
        <w:t>debt</w:t>
      </w:r>
      <w:r w:rsidRPr="009C0FFD">
        <w:rPr>
          <w:rFonts w:ascii="Times New Roman" w:hAnsi="Times New Roman" w:cs="Times New Roman"/>
          <w:sz w:val="22"/>
          <w:szCs w:val="22"/>
        </w:rPr>
        <w:t xml:space="preserve"> </w:t>
      </w:r>
      <w:r w:rsidRPr="009C0FFD">
        <w:rPr>
          <w:rFonts w:ascii="Times New Roman" w:hAnsi="Times New Roman" w:cs="Times New Roman"/>
          <w:sz w:val="22"/>
          <w:szCs w:val="22"/>
          <w:lang w:val="en-US"/>
        </w:rPr>
        <w:t>service</w:t>
      </w:r>
      <w:r w:rsidRPr="009C0FFD">
        <w:rPr>
          <w:rFonts w:ascii="Times New Roman" w:hAnsi="Times New Roman" w:cs="Times New Roman"/>
          <w:sz w:val="22"/>
          <w:szCs w:val="22"/>
        </w:rPr>
        <w:t xml:space="preserve"> </w:t>
      </w:r>
      <w:r w:rsidRPr="009C0FFD">
        <w:rPr>
          <w:rFonts w:ascii="Times New Roman" w:hAnsi="Times New Roman" w:cs="Times New Roman"/>
          <w:sz w:val="22"/>
          <w:szCs w:val="22"/>
          <w:lang w:val="en-US"/>
        </w:rPr>
        <w:t>coverage</w:t>
      </w:r>
      <w:r w:rsidRPr="009C0FFD">
        <w:rPr>
          <w:rFonts w:ascii="Times New Roman" w:hAnsi="Times New Roman" w:cs="Times New Roman"/>
          <w:sz w:val="22"/>
          <w:szCs w:val="22"/>
        </w:rPr>
        <w:t xml:space="preserve"> </w:t>
      </w:r>
      <w:r w:rsidRPr="009C0FFD">
        <w:rPr>
          <w:rFonts w:ascii="Times New Roman" w:hAnsi="Times New Roman" w:cs="Times New Roman"/>
          <w:sz w:val="22"/>
          <w:szCs w:val="22"/>
          <w:lang w:val="en-US"/>
        </w:rPr>
        <w:t>ratio</w:t>
      </w:r>
    </w:p>
  </w:footnote>
  <w:footnote w:id="11">
    <w:p w:rsidR="008274F4" w:rsidRPr="00FD2AB8" w:rsidRDefault="008274F4" w:rsidP="00870F39">
      <w:pPr>
        <w:pStyle w:val="a3"/>
        <w:spacing w:line="200" w:lineRule="exact"/>
        <w:jc w:val="both"/>
        <w:rPr>
          <w:rFonts w:ascii="Times New Roman" w:hAnsi="Times New Roman" w:cs="Times New Roman"/>
        </w:rPr>
      </w:pPr>
      <w:r w:rsidRPr="00FD2AB8">
        <w:rPr>
          <w:rStyle w:val="a5"/>
          <w:rFonts w:ascii="Times New Roman" w:hAnsi="Times New Roman" w:cs="Times New Roman"/>
        </w:rPr>
        <w:footnoteRef/>
      </w:r>
      <w:r w:rsidRPr="00FD2AB8">
        <w:rPr>
          <w:rFonts w:ascii="Times New Roman" w:hAnsi="Times New Roman" w:cs="Times New Roman"/>
        </w:rPr>
        <w:t xml:space="preserve"> предполагается, что проценты по долгосрочным кредитам (займам) и иные финансовые издержки, связанные с их привлечением, включены в расходы по финансовой деятельности </w:t>
      </w:r>
    </w:p>
  </w:footnote>
  <w:footnote w:id="12">
    <w:p w:rsidR="008274F4" w:rsidRDefault="008274F4">
      <w:pPr>
        <w:pStyle w:val="a3"/>
      </w:pPr>
      <w:r w:rsidRPr="00FD2AB8">
        <w:rPr>
          <w:rStyle w:val="a5"/>
        </w:rPr>
        <w:footnoteRef/>
      </w:r>
      <w:r w:rsidRPr="00FD2AB8">
        <w:t xml:space="preserve"> е</w:t>
      </w:r>
      <w:r w:rsidRPr="00FD2AB8">
        <w:rPr>
          <w:rFonts w:ascii="Times New Roman" w:hAnsi="Times New Roman" w:cs="Times New Roman"/>
        </w:rPr>
        <w:t xml:space="preserve">сли при реализации проекта предусматривается получение доходов по инвестиционной деятельности, то данные доходы также включаются в </w:t>
      </w:r>
      <m:oMath>
        <m:r>
          <w:rPr>
            <w:rFonts w:ascii="Cambria Math" w:hAnsi="Cambria Math"/>
            <w:sz w:val="22"/>
            <w:szCs w:val="22"/>
          </w:rPr>
          <m:t>CFADS</m:t>
        </m:r>
        <m:r>
          <w:rPr>
            <w:rFonts w:ascii="Cambria Math" w:hAnsi="Cambria Math" w:cs="Times New Roman"/>
            <w:sz w:val="22"/>
            <w:szCs w:val="22"/>
            <w:lang w:val="en-US"/>
          </w:rPr>
          <m:t>t</m:t>
        </m:r>
        <w:proofErr w:type="gramStart"/>
      </m:oMath>
      <w:r w:rsidRPr="00FD2AB8"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</w:p>
  </w:footnote>
  <w:footnote w:id="13">
    <w:p w:rsidR="008274F4" w:rsidRPr="00F37244" w:rsidRDefault="008274F4" w:rsidP="00F81125">
      <w:pPr>
        <w:pStyle w:val="a3"/>
        <w:spacing w:line="200" w:lineRule="exact"/>
        <w:jc w:val="both"/>
        <w:rPr>
          <w:rFonts w:ascii="Times New Roman" w:hAnsi="Times New Roman" w:cs="Times New Roman"/>
        </w:rPr>
      </w:pPr>
      <w:r w:rsidRPr="00F37244">
        <w:rPr>
          <w:rStyle w:val="a5"/>
          <w:rFonts w:ascii="Times New Roman" w:hAnsi="Times New Roman" w:cs="Times New Roman"/>
        </w:rPr>
        <w:footnoteRef/>
      </w:r>
      <w:r w:rsidRPr="00F372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F37244">
        <w:rPr>
          <w:rFonts w:ascii="Times New Roman" w:hAnsi="Times New Roman" w:cs="Times New Roman"/>
        </w:rPr>
        <w:t xml:space="preserve"> бюджетным услугам относятся услуги, </w:t>
      </w:r>
      <w:proofErr w:type="gramStart"/>
      <w:r w:rsidRPr="00F37244">
        <w:rPr>
          <w:rFonts w:ascii="Times New Roman" w:hAnsi="Times New Roman" w:cs="Times New Roman"/>
        </w:rPr>
        <w:t>обязанности</w:t>
      </w:r>
      <w:proofErr w:type="gramEnd"/>
      <w:r w:rsidRPr="00F37244">
        <w:rPr>
          <w:rFonts w:ascii="Times New Roman" w:hAnsi="Times New Roman" w:cs="Times New Roman"/>
        </w:rPr>
        <w:t xml:space="preserve"> по предоставлени</w:t>
      </w:r>
      <w:r>
        <w:rPr>
          <w:rFonts w:ascii="Times New Roman" w:hAnsi="Times New Roman" w:cs="Times New Roman"/>
        </w:rPr>
        <w:t>ю</w:t>
      </w:r>
      <w:r w:rsidRPr="00F37244">
        <w:rPr>
          <w:rFonts w:ascii="Times New Roman" w:hAnsi="Times New Roman" w:cs="Times New Roman"/>
        </w:rPr>
        <w:t xml:space="preserve"> которых </w:t>
      </w:r>
      <w:r>
        <w:rPr>
          <w:rFonts w:ascii="Times New Roman" w:hAnsi="Times New Roman" w:cs="Times New Roman"/>
        </w:rPr>
        <w:t>потребителям</w:t>
      </w:r>
      <w:r w:rsidRPr="00F37244">
        <w:rPr>
          <w:rFonts w:ascii="Times New Roman" w:hAnsi="Times New Roman" w:cs="Times New Roman"/>
        </w:rPr>
        <w:t xml:space="preserve"> находятся в сфере ответственности государств</w:t>
      </w:r>
      <w:r>
        <w:rPr>
          <w:rFonts w:ascii="Times New Roman" w:hAnsi="Times New Roman" w:cs="Times New Roman"/>
        </w:rPr>
        <w:t>а</w:t>
      </w:r>
    </w:p>
  </w:footnote>
  <w:footnote w:id="14">
    <w:p w:rsidR="008274F4" w:rsidRPr="00472D37" w:rsidRDefault="008274F4" w:rsidP="00F37244">
      <w:pPr>
        <w:pStyle w:val="a3"/>
        <w:spacing w:line="200" w:lineRule="exact"/>
        <w:jc w:val="both"/>
        <w:rPr>
          <w:rFonts w:ascii="Times New Roman" w:hAnsi="Times New Roman" w:cs="Times New Roman"/>
        </w:rPr>
      </w:pPr>
      <w:r w:rsidRPr="00F37244">
        <w:rPr>
          <w:rStyle w:val="a5"/>
          <w:rFonts w:ascii="Times New Roman" w:hAnsi="Times New Roman" w:cs="Times New Roman"/>
        </w:rPr>
        <w:footnoteRef/>
      </w:r>
      <w:r w:rsidRPr="00F372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F37244">
        <w:rPr>
          <w:rFonts w:ascii="Times New Roman" w:hAnsi="Times New Roman" w:cs="Times New Roman"/>
        </w:rPr>
        <w:t>апример,</w:t>
      </w:r>
      <w:r>
        <w:rPr>
          <w:rFonts w:ascii="Times New Roman" w:hAnsi="Times New Roman" w:cs="Times New Roman"/>
        </w:rPr>
        <w:t xml:space="preserve"> </w:t>
      </w:r>
      <w:r w:rsidRPr="00FD2AB8">
        <w:rPr>
          <w:rFonts w:ascii="Times New Roman" w:hAnsi="Times New Roman" w:cs="Times New Roman"/>
        </w:rPr>
        <w:t>если предусматривается  строительство или реконструкция объекта коммунального хозяйства</w:t>
      </w:r>
      <w:r>
        <w:rPr>
          <w:rFonts w:ascii="Times New Roman" w:hAnsi="Times New Roman" w:cs="Times New Roman"/>
        </w:rPr>
        <w:t xml:space="preserve"> </w:t>
      </w:r>
      <w:r w:rsidRPr="00F37244">
        <w:rPr>
          <w:rFonts w:ascii="Times New Roman" w:hAnsi="Times New Roman" w:cs="Times New Roman"/>
        </w:rPr>
        <w:t>определенной мощности, численность населения, для которого качество обслуживания улучшается, определяется на основе нормы потребления услуги на 1 чел</w:t>
      </w:r>
      <w:r w:rsidRPr="00472D37">
        <w:rPr>
          <w:rFonts w:ascii="Times New Roman" w:hAnsi="Times New Roman" w:cs="Times New Roman"/>
        </w:rPr>
        <w:t xml:space="preserve">., при строительстве школы – общая численность населения в месте строительства; при строительстве объектов здравоохранения общего профиля – число больных, которым будет оказано стационарное лечение, приводящее к длительному улучшению здоровья и способности к трудовой деятельности, </w:t>
      </w:r>
      <w:r>
        <w:rPr>
          <w:rFonts w:ascii="Times New Roman" w:hAnsi="Times New Roman" w:cs="Times New Roman"/>
        </w:rPr>
        <w:t>в частности</w:t>
      </w:r>
      <w:r w:rsidRPr="00472D37">
        <w:rPr>
          <w:rFonts w:ascii="Times New Roman" w:hAnsi="Times New Roman" w:cs="Times New Roman"/>
        </w:rPr>
        <w:t>, прооперированных больных и т.д., чел.</w:t>
      </w:r>
    </w:p>
  </w:footnote>
  <w:footnote w:id="15">
    <w:p w:rsidR="008274F4" w:rsidRPr="00CA26E2" w:rsidRDefault="008274F4">
      <w:pPr>
        <w:pStyle w:val="a3"/>
        <w:rPr>
          <w:lang w:val="en-US"/>
        </w:rPr>
      </w:pPr>
      <w:r>
        <w:rPr>
          <w:rStyle w:val="a5"/>
        </w:rPr>
        <w:footnoteRef/>
      </w:r>
      <w:r w:rsidRPr="00CA26E2">
        <w:rPr>
          <w:lang w:val="en-US"/>
        </w:rPr>
        <w:t xml:space="preserve"> </w:t>
      </w:r>
      <w:r w:rsidRPr="00CC3450">
        <w:rPr>
          <w:rFonts w:ascii="Times New Roman" w:hAnsi="Times New Roman" w:cs="Times New Roman"/>
          <w:sz w:val="22"/>
          <w:szCs w:val="22"/>
          <w:lang w:val="en-US"/>
        </w:rPr>
        <w:t>present</w:t>
      </w:r>
      <w:r w:rsidRPr="00CA26E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C3450">
        <w:rPr>
          <w:rFonts w:ascii="Times New Roman" w:hAnsi="Times New Roman" w:cs="Times New Roman"/>
          <w:sz w:val="22"/>
          <w:szCs w:val="22"/>
          <w:lang w:val="en-US"/>
        </w:rPr>
        <w:t>budget</w:t>
      </w:r>
      <w:r w:rsidRPr="00CA26E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C3450">
        <w:rPr>
          <w:rFonts w:ascii="Times New Roman" w:hAnsi="Times New Roman" w:cs="Times New Roman"/>
          <w:sz w:val="22"/>
          <w:szCs w:val="22"/>
          <w:lang w:val="en-US"/>
        </w:rPr>
        <w:t>value</w:t>
      </w:r>
    </w:p>
  </w:footnote>
  <w:footnote w:id="16">
    <w:p w:rsidR="008274F4" w:rsidRPr="00CA26E2" w:rsidRDefault="008274F4">
      <w:pPr>
        <w:pStyle w:val="a3"/>
        <w:rPr>
          <w:lang w:val="en-US"/>
        </w:rPr>
      </w:pPr>
      <w:r>
        <w:rPr>
          <w:rStyle w:val="a5"/>
        </w:rPr>
        <w:footnoteRef/>
      </w:r>
      <w:r w:rsidRPr="00CA26E2">
        <w:rPr>
          <w:lang w:val="en-US"/>
        </w:rPr>
        <w:t xml:space="preserve"> </w:t>
      </w:r>
      <w:r w:rsidRPr="00CC3450">
        <w:rPr>
          <w:rFonts w:ascii="Times New Roman" w:hAnsi="Times New Roman" w:cs="Times New Roman"/>
          <w:sz w:val="22"/>
          <w:szCs w:val="22"/>
          <w:lang w:val="en-US"/>
        </w:rPr>
        <w:t>present</w:t>
      </w:r>
      <w:r w:rsidRPr="00CA26E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C3450">
        <w:rPr>
          <w:rFonts w:ascii="Times New Roman" w:hAnsi="Times New Roman" w:cs="Times New Roman"/>
          <w:sz w:val="22"/>
          <w:szCs w:val="22"/>
          <w:lang w:val="en-US"/>
        </w:rPr>
        <w:t>risk</w:t>
      </w:r>
      <w:r w:rsidRPr="00CA26E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C3450">
        <w:rPr>
          <w:rFonts w:ascii="Times New Roman" w:hAnsi="Times New Roman" w:cs="Times New Roman"/>
          <w:sz w:val="22"/>
          <w:szCs w:val="22"/>
          <w:lang w:val="en-US"/>
        </w:rPr>
        <w:t>value</w:t>
      </w:r>
    </w:p>
  </w:footnote>
  <w:footnote w:id="17">
    <w:p w:rsidR="008274F4" w:rsidRPr="00E17BE4" w:rsidRDefault="008274F4" w:rsidP="00C9791A">
      <w:pPr>
        <w:pStyle w:val="ConsPlusNormal"/>
        <w:spacing w:line="220" w:lineRule="exact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FD2AB8">
        <w:rPr>
          <w:rStyle w:val="a5"/>
        </w:rPr>
        <w:footnoteRef/>
      </w:r>
      <w:r w:rsidRPr="00FD2AB8">
        <w:rPr>
          <w:rFonts w:ascii="Times New Roman" w:hAnsi="Times New Roman" w:cs="Times New Roman"/>
        </w:rPr>
        <w:t>в</w:t>
      </w:r>
      <w:r w:rsidRPr="00FD2AB8">
        <w:t xml:space="preserve"> </w:t>
      </w:r>
      <w:r w:rsidRPr="00FD2AB8">
        <w:rPr>
          <w:rFonts w:ascii="Times New Roman" w:hAnsi="Times New Roman" w:cs="Times New Roman"/>
        </w:rPr>
        <w:t xml:space="preserve">международной практике - </w:t>
      </w:r>
      <w:proofErr w:type="spellStart"/>
      <w:r w:rsidRPr="00FD2AB8">
        <w:rPr>
          <w:rFonts w:ascii="Times New Roman" w:eastAsiaTheme="minorHAnsi" w:hAnsi="Times New Roman" w:cs="Times New Roman"/>
          <w:szCs w:val="22"/>
          <w:lang w:eastAsia="en-US"/>
        </w:rPr>
        <w:t>VfM</w:t>
      </w:r>
      <w:proofErr w:type="spellEnd"/>
      <w:r w:rsidRPr="00FD2AB8">
        <w:rPr>
          <w:rFonts w:ascii="Times New Roman" w:hAnsi="Times New Roman" w:cs="Times New Roman"/>
        </w:rPr>
        <w:t xml:space="preserve"> </w:t>
      </w:r>
      <w:r w:rsidRPr="00FD2AB8">
        <w:rPr>
          <w:rFonts w:ascii="Times New Roman" w:eastAsiaTheme="minorHAnsi" w:hAnsi="Times New Roman" w:cs="Times New Roman"/>
          <w:szCs w:val="22"/>
          <w:lang w:eastAsia="en-US"/>
        </w:rPr>
        <w:t>(</w:t>
      </w:r>
      <w:proofErr w:type="spellStart"/>
      <w:r w:rsidRPr="00FD2AB8">
        <w:rPr>
          <w:rFonts w:ascii="Times New Roman" w:eastAsiaTheme="minorHAnsi" w:hAnsi="Times New Roman" w:cs="Times New Roman"/>
          <w:szCs w:val="22"/>
          <w:lang w:eastAsia="en-US"/>
        </w:rPr>
        <w:t>Value</w:t>
      </w:r>
      <w:proofErr w:type="spellEnd"/>
      <w:r w:rsidRPr="00FD2AB8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proofErr w:type="spellStart"/>
      <w:r w:rsidRPr="00FD2AB8">
        <w:rPr>
          <w:rFonts w:ascii="Times New Roman" w:eastAsiaTheme="minorHAnsi" w:hAnsi="Times New Roman" w:cs="Times New Roman"/>
          <w:szCs w:val="22"/>
          <w:lang w:eastAsia="en-US"/>
        </w:rPr>
        <w:t>for</w:t>
      </w:r>
      <w:proofErr w:type="spellEnd"/>
      <w:r w:rsidRPr="00FD2AB8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proofErr w:type="spellStart"/>
      <w:r w:rsidRPr="00FD2AB8">
        <w:rPr>
          <w:rFonts w:ascii="Times New Roman" w:eastAsiaTheme="minorHAnsi" w:hAnsi="Times New Roman" w:cs="Times New Roman"/>
          <w:szCs w:val="22"/>
          <w:lang w:eastAsia="en-US"/>
        </w:rPr>
        <w:t>Money</w:t>
      </w:r>
      <w:proofErr w:type="spellEnd"/>
      <w:r w:rsidRPr="00FD2AB8">
        <w:rPr>
          <w:rFonts w:ascii="Times New Roman" w:eastAsiaTheme="minorHAnsi" w:hAnsi="Times New Roman" w:cs="Times New Roman"/>
          <w:szCs w:val="22"/>
          <w:lang w:eastAsia="en-US"/>
        </w:rPr>
        <w:t xml:space="preserve">). Проводится </w:t>
      </w:r>
      <w:r w:rsidRPr="00FD2AB8">
        <w:rPr>
          <w:rFonts w:ascii="Times New Roman" w:hAnsi="Times New Roman" w:cs="Times New Roman"/>
        </w:rPr>
        <w:t>сравнение финансово-экономических расчетов по проекту между финансированием его реализации через систему государственных закупок и финансированием проекта в рамках государственно-частного партнерства посредством проведения анализа «цена – качество».</w:t>
      </w:r>
      <w:r w:rsidRPr="00FD2AB8">
        <w:rPr>
          <w:rFonts w:ascii="Times New Roman" w:eastAsiaTheme="minorHAnsi" w:hAnsi="Times New Roman" w:cs="Times New Roman"/>
          <w:szCs w:val="22"/>
          <w:lang w:eastAsia="en-US"/>
        </w:rPr>
        <w:t xml:space="preserve"> Основой проведения </w:t>
      </w:r>
      <w:r>
        <w:rPr>
          <w:rFonts w:ascii="Times New Roman" w:eastAsiaTheme="minorHAnsi" w:hAnsi="Times New Roman" w:cs="Times New Roman"/>
          <w:szCs w:val="22"/>
          <w:lang w:eastAsia="en-US"/>
        </w:rPr>
        <w:br/>
      </w:r>
      <w:proofErr w:type="spellStart"/>
      <w:r w:rsidRPr="00FD2AB8">
        <w:rPr>
          <w:rFonts w:ascii="Times New Roman" w:eastAsiaTheme="minorHAnsi" w:hAnsi="Times New Roman" w:cs="Times New Roman"/>
          <w:szCs w:val="22"/>
          <w:lang w:eastAsia="en-US"/>
        </w:rPr>
        <w:t>VfM</w:t>
      </w:r>
      <w:proofErr w:type="spellEnd"/>
      <w:r w:rsidRPr="00FD2AB8">
        <w:rPr>
          <w:rFonts w:ascii="Times New Roman" w:eastAsiaTheme="minorHAnsi" w:hAnsi="Times New Roman" w:cs="Times New Roman"/>
          <w:szCs w:val="22"/>
          <w:lang w:eastAsia="en-US"/>
        </w:rPr>
        <w:t xml:space="preserve"> является метод сравнительного уровня затрат государственного сектора (</w:t>
      </w:r>
      <w:proofErr w:type="spellStart"/>
      <w:r w:rsidRPr="00FD2AB8">
        <w:rPr>
          <w:rFonts w:ascii="Times New Roman" w:eastAsiaTheme="minorHAnsi" w:hAnsi="Times New Roman" w:cs="Times New Roman"/>
          <w:szCs w:val="22"/>
          <w:lang w:eastAsia="en-US"/>
        </w:rPr>
        <w:t>Public</w:t>
      </w:r>
      <w:proofErr w:type="spellEnd"/>
      <w:r w:rsidRPr="00FD2AB8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proofErr w:type="spellStart"/>
      <w:r w:rsidRPr="00FD2AB8">
        <w:rPr>
          <w:rFonts w:ascii="Times New Roman" w:eastAsiaTheme="minorHAnsi" w:hAnsi="Times New Roman" w:cs="Times New Roman"/>
          <w:szCs w:val="22"/>
          <w:lang w:eastAsia="en-US"/>
        </w:rPr>
        <w:t>Sector</w:t>
      </w:r>
      <w:proofErr w:type="spellEnd"/>
      <w:r w:rsidRPr="00FD2AB8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proofErr w:type="spellStart"/>
      <w:r w:rsidRPr="00FD2AB8">
        <w:rPr>
          <w:rFonts w:ascii="Times New Roman" w:eastAsiaTheme="minorHAnsi" w:hAnsi="Times New Roman" w:cs="Times New Roman"/>
          <w:szCs w:val="22"/>
          <w:lang w:eastAsia="en-US"/>
        </w:rPr>
        <w:t>Comparator</w:t>
      </w:r>
      <w:proofErr w:type="spellEnd"/>
      <w:r w:rsidRPr="00FD2AB8">
        <w:rPr>
          <w:rFonts w:ascii="Times New Roman" w:eastAsiaTheme="minorHAnsi" w:hAnsi="Times New Roman" w:cs="Times New Roman"/>
          <w:szCs w:val="22"/>
          <w:lang w:eastAsia="en-US"/>
        </w:rPr>
        <w:t xml:space="preserve"> – PSC).</w:t>
      </w:r>
    </w:p>
    <w:p w:rsidR="008274F4" w:rsidRPr="00CF7933" w:rsidRDefault="008274F4" w:rsidP="00C9791A">
      <w:pPr>
        <w:pStyle w:val="ConsPlusNormal"/>
        <w:spacing w:line="220" w:lineRule="exact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8274F4" w:rsidRPr="00E5336E" w:rsidRDefault="008274F4">
      <w:pPr>
        <w:pStyle w:val="a3"/>
        <w:rPr>
          <w:rFonts w:ascii="Times New Roman" w:hAnsi="Times New Roman" w:cs="Times New Roman"/>
          <w:sz w:val="22"/>
          <w:szCs w:val="22"/>
        </w:rPr>
      </w:pPr>
    </w:p>
  </w:footnote>
  <w:footnote w:id="18">
    <w:p w:rsidR="008274F4" w:rsidRPr="00395396" w:rsidRDefault="008274F4" w:rsidP="0043717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722F0C">
        <w:rPr>
          <w:rFonts w:ascii="Times New Roman" w:hAnsi="Times New Roman" w:cs="Times New Roman"/>
          <w:sz w:val="20"/>
          <w:szCs w:val="20"/>
        </w:rPr>
        <w:t>модель многочисленных рисков и вероятности наступления каждого из них при реализации проекта, используемая для обоснования принимаемых аналитиками решений</w:t>
      </w:r>
    </w:p>
    <w:p w:rsidR="008274F4" w:rsidRDefault="008274F4" w:rsidP="0043717F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829556"/>
      <w:docPartObj>
        <w:docPartGallery w:val="Page Numbers (Top of Page)"/>
        <w:docPartUnique/>
      </w:docPartObj>
    </w:sdtPr>
    <w:sdtContent>
      <w:p w:rsidR="008274F4" w:rsidRDefault="00E8254D">
        <w:pPr>
          <w:pStyle w:val="af4"/>
          <w:jc w:val="center"/>
        </w:pPr>
        <w:fldSimple w:instr="PAGE   \* MERGEFORMAT">
          <w:r w:rsidR="00837BB2">
            <w:rPr>
              <w:noProof/>
            </w:rPr>
            <w:t>23</w:t>
          </w:r>
        </w:fldSimple>
      </w:p>
    </w:sdtContent>
  </w:sdt>
  <w:p w:rsidR="008274F4" w:rsidRDefault="008274F4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F72"/>
    <w:multiLevelType w:val="hybridMultilevel"/>
    <w:tmpl w:val="BB94CB22"/>
    <w:lvl w:ilvl="0" w:tplc="87CC42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8C3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46D4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A4FD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E0DF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5EAB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80E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726B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B24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17BF2"/>
    <w:multiLevelType w:val="hybridMultilevel"/>
    <w:tmpl w:val="28B05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F7EAE"/>
    <w:multiLevelType w:val="hybridMultilevel"/>
    <w:tmpl w:val="10980628"/>
    <w:lvl w:ilvl="0" w:tplc="665C4D68">
      <w:start w:val="4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C00208"/>
    <w:multiLevelType w:val="hybridMultilevel"/>
    <w:tmpl w:val="28B05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C18C0"/>
    <w:multiLevelType w:val="multilevel"/>
    <w:tmpl w:val="89561F02"/>
    <w:lvl w:ilvl="0">
      <w:start w:val="2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289813F8"/>
    <w:multiLevelType w:val="hybridMultilevel"/>
    <w:tmpl w:val="8D24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525805"/>
    <w:multiLevelType w:val="hybridMultilevel"/>
    <w:tmpl w:val="F81ABA5E"/>
    <w:lvl w:ilvl="0" w:tplc="84DC6EA4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A197C"/>
    <w:multiLevelType w:val="hybridMultilevel"/>
    <w:tmpl w:val="CD3C3432"/>
    <w:lvl w:ilvl="0" w:tplc="75801B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45727D3"/>
    <w:multiLevelType w:val="hybridMultilevel"/>
    <w:tmpl w:val="3D2C1544"/>
    <w:lvl w:ilvl="0" w:tplc="164A879E">
      <w:start w:val="4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F6BCD"/>
    <w:multiLevelType w:val="multilevel"/>
    <w:tmpl w:val="E6364AC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5C335729"/>
    <w:multiLevelType w:val="multilevel"/>
    <w:tmpl w:val="E6364AC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722B3983"/>
    <w:multiLevelType w:val="multilevel"/>
    <w:tmpl w:val="20745D2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3DB"/>
    <w:rsid w:val="00000934"/>
    <w:rsid w:val="00000A45"/>
    <w:rsid w:val="000025D0"/>
    <w:rsid w:val="0000549C"/>
    <w:rsid w:val="000065B8"/>
    <w:rsid w:val="0000754F"/>
    <w:rsid w:val="0000796F"/>
    <w:rsid w:val="00007C8F"/>
    <w:rsid w:val="0001029E"/>
    <w:rsid w:val="00012D39"/>
    <w:rsid w:val="000158D5"/>
    <w:rsid w:val="0001590D"/>
    <w:rsid w:val="00020C08"/>
    <w:rsid w:val="0002107E"/>
    <w:rsid w:val="00021206"/>
    <w:rsid w:val="00022E19"/>
    <w:rsid w:val="00023139"/>
    <w:rsid w:val="00023323"/>
    <w:rsid w:val="000233CE"/>
    <w:rsid w:val="00023E02"/>
    <w:rsid w:val="0002575E"/>
    <w:rsid w:val="00026019"/>
    <w:rsid w:val="00026E5E"/>
    <w:rsid w:val="00027BC1"/>
    <w:rsid w:val="0003073D"/>
    <w:rsid w:val="00034BD7"/>
    <w:rsid w:val="000358DC"/>
    <w:rsid w:val="00037FBA"/>
    <w:rsid w:val="00040A76"/>
    <w:rsid w:val="00040AEA"/>
    <w:rsid w:val="00041BE6"/>
    <w:rsid w:val="00042EB0"/>
    <w:rsid w:val="00043CB4"/>
    <w:rsid w:val="000461C0"/>
    <w:rsid w:val="00046C28"/>
    <w:rsid w:val="0004771E"/>
    <w:rsid w:val="0004775C"/>
    <w:rsid w:val="00047A21"/>
    <w:rsid w:val="00051BFC"/>
    <w:rsid w:val="0005483C"/>
    <w:rsid w:val="000557D6"/>
    <w:rsid w:val="00060C05"/>
    <w:rsid w:val="00060EBB"/>
    <w:rsid w:val="0006125B"/>
    <w:rsid w:val="000622B6"/>
    <w:rsid w:val="00062CE0"/>
    <w:rsid w:val="00064CB1"/>
    <w:rsid w:val="00065E2C"/>
    <w:rsid w:val="00070440"/>
    <w:rsid w:val="00070CDE"/>
    <w:rsid w:val="00071002"/>
    <w:rsid w:val="000715A8"/>
    <w:rsid w:val="0007233C"/>
    <w:rsid w:val="00073A65"/>
    <w:rsid w:val="00073A88"/>
    <w:rsid w:val="0007500F"/>
    <w:rsid w:val="000754DC"/>
    <w:rsid w:val="00075569"/>
    <w:rsid w:val="00076ABF"/>
    <w:rsid w:val="000800AA"/>
    <w:rsid w:val="00080ED3"/>
    <w:rsid w:val="000819E1"/>
    <w:rsid w:val="00086D6B"/>
    <w:rsid w:val="00087680"/>
    <w:rsid w:val="00087AFF"/>
    <w:rsid w:val="000924DA"/>
    <w:rsid w:val="0009485A"/>
    <w:rsid w:val="00094F49"/>
    <w:rsid w:val="00096A9C"/>
    <w:rsid w:val="000A12EA"/>
    <w:rsid w:val="000A247D"/>
    <w:rsid w:val="000A2F4A"/>
    <w:rsid w:val="000A503C"/>
    <w:rsid w:val="000A7A7D"/>
    <w:rsid w:val="000B16A5"/>
    <w:rsid w:val="000B376B"/>
    <w:rsid w:val="000B39B2"/>
    <w:rsid w:val="000B62CB"/>
    <w:rsid w:val="000B6632"/>
    <w:rsid w:val="000B6A92"/>
    <w:rsid w:val="000C0A04"/>
    <w:rsid w:val="000C1667"/>
    <w:rsid w:val="000C2211"/>
    <w:rsid w:val="000C3577"/>
    <w:rsid w:val="000C3BB2"/>
    <w:rsid w:val="000C3F47"/>
    <w:rsid w:val="000C49BF"/>
    <w:rsid w:val="000C56A6"/>
    <w:rsid w:val="000C5941"/>
    <w:rsid w:val="000C65F4"/>
    <w:rsid w:val="000C6C36"/>
    <w:rsid w:val="000C7206"/>
    <w:rsid w:val="000D1C5C"/>
    <w:rsid w:val="000D3E74"/>
    <w:rsid w:val="000D41B2"/>
    <w:rsid w:val="000D455A"/>
    <w:rsid w:val="000D4881"/>
    <w:rsid w:val="000D5CF3"/>
    <w:rsid w:val="000D640C"/>
    <w:rsid w:val="000D732B"/>
    <w:rsid w:val="000E27F1"/>
    <w:rsid w:val="000E2DDE"/>
    <w:rsid w:val="000E3F35"/>
    <w:rsid w:val="000E448D"/>
    <w:rsid w:val="000E4C91"/>
    <w:rsid w:val="000E4DA9"/>
    <w:rsid w:val="000E53DC"/>
    <w:rsid w:val="000E5508"/>
    <w:rsid w:val="000E6253"/>
    <w:rsid w:val="000E6DEE"/>
    <w:rsid w:val="000E700F"/>
    <w:rsid w:val="000E7031"/>
    <w:rsid w:val="000E72EF"/>
    <w:rsid w:val="000E7388"/>
    <w:rsid w:val="000E7814"/>
    <w:rsid w:val="000F0597"/>
    <w:rsid w:val="000F0A2E"/>
    <w:rsid w:val="000F2947"/>
    <w:rsid w:val="000F2CBC"/>
    <w:rsid w:val="000F2E4E"/>
    <w:rsid w:val="000F72E1"/>
    <w:rsid w:val="000F7CA6"/>
    <w:rsid w:val="00100980"/>
    <w:rsid w:val="00101569"/>
    <w:rsid w:val="001016F0"/>
    <w:rsid w:val="0010185E"/>
    <w:rsid w:val="00102AC9"/>
    <w:rsid w:val="0010384C"/>
    <w:rsid w:val="00103EAD"/>
    <w:rsid w:val="00105CEA"/>
    <w:rsid w:val="00106A03"/>
    <w:rsid w:val="00106DE3"/>
    <w:rsid w:val="001070FE"/>
    <w:rsid w:val="001071FD"/>
    <w:rsid w:val="00110CD8"/>
    <w:rsid w:val="00111FD2"/>
    <w:rsid w:val="0011309E"/>
    <w:rsid w:val="00113E88"/>
    <w:rsid w:val="00113F80"/>
    <w:rsid w:val="00115FDE"/>
    <w:rsid w:val="0011610F"/>
    <w:rsid w:val="00117C7F"/>
    <w:rsid w:val="00120EA1"/>
    <w:rsid w:val="0012216E"/>
    <w:rsid w:val="00122853"/>
    <w:rsid w:val="00124A48"/>
    <w:rsid w:val="00125B82"/>
    <w:rsid w:val="00125F0D"/>
    <w:rsid w:val="00125F60"/>
    <w:rsid w:val="0012601F"/>
    <w:rsid w:val="00126E86"/>
    <w:rsid w:val="00127033"/>
    <w:rsid w:val="00130401"/>
    <w:rsid w:val="001324E8"/>
    <w:rsid w:val="00132DE9"/>
    <w:rsid w:val="00134E55"/>
    <w:rsid w:val="0013516D"/>
    <w:rsid w:val="00135CB9"/>
    <w:rsid w:val="00137155"/>
    <w:rsid w:val="00137F0C"/>
    <w:rsid w:val="00137F28"/>
    <w:rsid w:val="001419FC"/>
    <w:rsid w:val="00141B5D"/>
    <w:rsid w:val="00142243"/>
    <w:rsid w:val="0014251A"/>
    <w:rsid w:val="001436FB"/>
    <w:rsid w:val="00143A91"/>
    <w:rsid w:val="0014539C"/>
    <w:rsid w:val="0014589F"/>
    <w:rsid w:val="00145935"/>
    <w:rsid w:val="0015099D"/>
    <w:rsid w:val="00151845"/>
    <w:rsid w:val="00155B73"/>
    <w:rsid w:val="00155E5E"/>
    <w:rsid w:val="00156721"/>
    <w:rsid w:val="001568B7"/>
    <w:rsid w:val="001624E5"/>
    <w:rsid w:val="00162CBC"/>
    <w:rsid w:val="0016310F"/>
    <w:rsid w:val="001636AC"/>
    <w:rsid w:val="00163C53"/>
    <w:rsid w:val="00165736"/>
    <w:rsid w:val="0016599E"/>
    <w:rsid w:val="001719E2"/>
    <w:rsid w:val="00171A1B"/>
    <w:rsid w:val="00172BB9"/>
    <w:rsid w:val="00172EF2"/>
    <w:rsid w:val="00173F08"/>
    <w:rsid w:val="001754FC"/>
    <w:rsid w:val="001758B1"/>
    <w:rsid w:val="00175971"/>
    <w:rsid w:val="00177D7D"/>
    <w:rsid w:val="0018067B"/>
    <w:rsid w:val="00183533"/>
    <w:rsid w:val="00183E13"/>
    <w:rsid w:val="001865FB"/>
    <w:rsid w:val="00186E46"/>
    <w:rsid w:val="0018795E"/>
    <w:rsid w:val="0019092F"/>
    <w:rsid w:val="00192BE1"/>
    <w:rsid w:val="00193130"/>
    <w:rsid w:val="00194055"/>
    <w:rsid w:val="00194553"/>
    <w:rsid w:val="00195B17"/>
    <w:rsid w:val="001A046C"/>
    <w:rsid w:val="001A24E5"/>
    <w:rsid w:val="001A3219"/>
    <w:rsid w:val="001A37B0"/>
    <w:rsid w:val="001A7CFC"/>
    <w:rsid w:val="001B295F"/>
    <w:rsid w:val="001B3AC7"/>
    <w:rsid w:val="001B467E"/>
    <w:rsid w:val="001B4C42"/>
    <w:rsid w:val="001B50CB"/>
    <w:rsid w:val="001B59AE"/>
    <w:rsid w:val="001B6427"/>
    <w:rsid w:val="001B6572"/>
    <w:rsid w:val="001B7590"/>
    <w:rsid w:val="001B7FED"/>
    <w:rsid w:val="001C0373"/>
    <w:rsid w:val="001C0A6C"/>
    <w:rsid w:val="001C2B72"/>
    <w:rsid w:val="001C3C81"/>
    <w:rsid w:val="001C3CBB"/>
    <w:rsid w:val="001C3DB5"/>
    <w:rsid w:val="001C40AC"/>
    <w:rsid w:val="001C4567"/>
    <w:rsid w:val="001C6048"/>
    <w:rsid w:val="001C6D51"/>
    <w:rsid w:val="001D0975"/>
    <w:rsid w:val="001D0F03"/>
    <w:rsid w:val="001D250A"/>
    <w:rsid w:val="001D2B9B"/>
    <w:rsid w:val="001D3152"/>
    <w:rsid w:val="001D4FAA"/>
    <w:rsid w:val="001E0878"/>
    <w:rsid w:val="001E1337"/>
    <w:rsid w:val="001E17AC"/>
    <w:rsid w:val="001E1AF7"/>
    <w:rsid w:val="001E325E"/>
    <w:rsid w:val="001E3875"/>
    <w:rsid w:val="001E5060"/>
    <w:rsid w:val="001E5616"/>
    <w:rsid w:val="001E61BE"/>
    <w:rsid w:val="001E62F9"/>
    <w:rsid w:val="001E64C3"/>
    <w:rsid w:val="001E6DFF"/>
    <w:rsid w:val="001E7F46"/>
    <w:rsid w:val="001F0E98"/>
    <w:rsid w:val="001F17BC"/>
    <w:rsid w:val="001F292E"/>
    <w:rsid w:val="001F2A5D"/>
    <w:rsid w:val="001F3083"/>
    <w:rsid w:val="001F3DED"/>
    <w:rsid w:val="001F4052"/>
    <w:rsid w:val="001F476F"/>
    <w:rsid w:val="001F4C11"/>
    <w:rsid w:val="001F53D6"/>
    <w:rsid w:val="001F5AB3"/>
    <w:rsid w:val="001F67D2"/>
    <w:rsid w:val="001F7202"/>
    <w:rsid w:val="00201536"/>
    <w:rsid w:val="0020296B"/>
    <w:rsid w:val="002029F6"/>
    <w:rsid w:val="00205FF7"/>
    <w:rsid w:val="002079B4"/>
    <w:rsid w:val="00207C8A"/>
    <w:rsid w:val="00210FAD"/>
    <w:rsid w:val="0021104A"/>
    <w:rsid w:val="0021305D"/>
    <w:rsid w:val="00213CF6"/>
    <w:rsid w:val="002163E2"/>
    <w:rsid w:val="002174FB"/>
    <w:rsid w:val="00220880"/>
    <w:rsid w:val="00220BB3"/>
    <w:rsid w:val="002231FB"/>
    <w:rsid w:val="00224D2D"/>
    <w:rsid w:val="00224F7D"/>
    <w:rsid w:val="00225AAD"/>
    <w:rsid w:val="00226264"/>
    <w:rsid w:val="00227322"/>
    <w:rsid w:val="002304B7"/>
    <w:rsid w:val="00231666"/>
    <w:rsid w:val="00232603"/>
    <w:rsid w:val="00233613"/>
    <w:rsid w:val="002338E8"/>
    <w:rsid w:val="00233B6D"/>
    <w:rsid w:val="00235637"/>
    <w:rsid w:val="002359B2"/>
    <w:rsid w:val="00236C28"/>
    <w:rsid w:val="002373D8"/>
    <w:rsid w:val="00237A92"/>
    <w:rsid w:val="00237BF0"/>
    <w:rsid w:val="00237E38"/>
    <w:rsid w:val="00241B15"/>
    <w:rsid w:val="002425E9"/>
    <w:rsid w:val="00242AEC"/>
    <w:rsid w:val="0024508C"/>
    <w:rsid w:val="002468E8"/>
    <w:rsid w:val="00246E04"/>
    <w:rsid w:val="00250475"/>
    <w:rsid w:val="00250DF8"/>
    <w:rsid w:val="00252C94"/>
    <w:rsid w:val="00253F24"/>
    <w:rsid w:val="002547EA"/>
    <w:rsid w:val="002563D9"/>
    <w:rsid w:val="00257033"/>
    <w:rsid w:val="0025793F"/>
    <w:rsid w:val="00262622"/>
    <w:rsid w:val="00263668"/>
    <w:rsid w:val="00264BC7"/>
    <w:rsid w:val="00266FDE"/>
    <w:rsid w:val="002705E2"/>
    <w:rsid w:val="00270783"/>
    <w:rsid w:val="002708E0"/>
    <w:rsid w:val="002710EA"/>
    <w:rsid w:val="002717D5"/>
    <w:rsid w:val="0027308A"/>
    <w:rsid w:val="00273669"/>
    <w:rsid w:val="00274B83"/>
    <w:rsid w:val="00275550"/>
    <w:rsid w:val="00275E83"/>
    <w:rsid w:val="0027627F"/>
    <w:rsid w:val="0027644A"/>
    <w:rsid w:val="00277FB3"/>
    <w:rsid w:val="00280235"/>
    <w:rsid w:val="002812CF"/>
    <w:rsid w:val="0028182E"/>
    <w:rsid w:val="00282602"/>
    <w:rsid w:val="002836D8"/>
    <w:rsid w:val="00283B38"/>
    <w:rsid w:val="00283CAF"/>
    <w:rsid w:val="00284F56"/>
    <w:rsid w:val="002853F0"/>
    <w:rsid w:val="00285D8E"/>
    <w:rsid w:val="00285F29"/>
    <w:rsid w:val="00286A95"/>
    <w:rsid w:val="00287A19"/>
    <w:rsid w:val="00287AEB"/>
    <w:rsid w:val="00291239"/>
    <w:rsid w:val="002918DC"/>
    <w:rsid w:val="002932D9"/>
    <w:rsid w:val="00293D92"/>
    <w:rsid w:val="00294108"/>
    <w:rsid w:val="00294DDC"/>
    <w:rsid w:val="002954F2"/>
    <w:rsid w:val="0029600A"/>
    <w:rsid w:val="002975D1"/>
    <w:rsid w:val="002975FD"/>
    <w:rsid w:val="002A1035"/>
    <w:rsid w:val="002A19DF"/>
    <w:rsid w:val="002A6248"/>
    <w:rsid w:val="002A63BA"/>
    <w:rsid w:val="002A6754"/>
    <w:rsid w:val="002A679E"/>
    <w:rsid w:val="002A6BDA"/>
    <w:rsid w:val="002A7861"/>
    <w:rsid w:val="002B0C94"/>
    <w:rsid w:val="002B1C4D"/>
    <w:rsid w:val="002B305B"/>
    <w:rsid w:val="002B43DB"/>
    <w:rsid w:val="002B54E7"/>
    <w:rsid w:val="002B64B8"/>
    <w:rsid w:val="002B6F86"/>
    <w:rsid w:val="002B7881"/>
    <w:rsid w:val="002C111C"/>
    <w:rsid w:val="002C3897"/>
    <w:rsid w:val="002C51EF"/>
    <w:rsid w:val="002C5B29"/>
    <w:rsid w:val="002C60B5"/>
    <w:rsid w:val="002C671B"/>
    <w:rsid w:val="002C6D3C"/>
    <w:rsid w:val="002D0EFE"/>
    <w:rsid w:val="002D1B01"/>
    <w:rsid w:val="002D27E0"/>
    <w:rsid w:val="002D554C"/>
    <w:rsid w:val="002D5E35"/>
    <w:rsid w:val="002D5FD2"/>
    <w:rsid w:val="002D693C"/>
    <w:rsid w:val="002E0366"/>
    <w:rsid w:val="002E0B58"/>
    <w:rsid w:val="002E0E96"/>
    <w:rsid w:val="002E11A7"/>
    <w:rsid w:val="002E1763"/>
    <w:rsid w:val="002E2028"/>
    <w:rsid w:val="002E3FC5"/>
    <w:rsid w:val="002E4A69"/>
    <w:rsid w:val="002E57C0"/>
    <w:rsid w:val="002E654A"/>
    <w:rsid w:val="002E6A9D"/>
    <w:rsid w:val="002F0EE1"/>
    <w:rsid w:val="002F130A"/>
    <w:rsid w:val="002F63CC"/>
    <w:rsid w:val="002F6C52"/>
    <w:rsid w:val="00302D64"/>
    <w:rsid w:val="00304219"/>
    <w:rsid w:val="00306D29"/>
    <w:rsid w:val="00311209"/>
    <w:rsid w:val="00315743"/>
    <w:rsid w:val="003168B2"/>
    <w:rsid w:val="00320B86"/>
    <w:rsid w:val="003215FB"/>
    <w:rsid w:val="00322FC0"/>
    <w:rsid w:val="00324681"/>
    <w:rsid w:val="00326421"/>
    <w:rsid w:val="00326C43"/>
    <w:rsid w:val="003278B8"/>
    <w:rsid w:val="00327EF4"/>
    <w:rsid w:val="00330002"/>
    <w:rsid w:val="00330790"/>
    <w:rsid w:val="00332895"/>
    <w:rsid w:val="00334D56"/>
    <w:rsid w:val="003406D1"/>
    <w:rsid w:val="0034279C"/>
    <w:rsid w:val="0034369E"/>
    <w:rsid w:val="003437FD"/>
    <w:rsid w:val="00347C7C"/>
    <w:rsid w:val="00350547"/>
    <w:rsid w:val="003506D0"/>
    <w:rsid w:val="00350750"/>
    <w:rsid w:val="00350BF8"/>
    <w:rsid w:val="00352530"/>
    <w:rsid w:val="00352D7A"/>
    <w:rsid w:val="00352E38"/>
    <w:rsid w:val="00353BDB"/>
    <w:rsid w:val="003543FB"/>
    <w:rsid w:val="00356659"/>
    <w:rsid w:val="003579A6"/>
    <w:rsid w:val="00360B42"/>
    <w:rsid w:val="00361973"/>
    <w:rsid w:val="003620BA"/>
    <w:rsid w:val="00362771"/>
    <w:rsid w:val="003648B1"/>
    <w:rsid w:val="0036497E"/>
    <w:rsid w:val="003649EE"/>
    <w:rsid w:val="00364BC1"/>
    <w:rsid w:val="0036533F"/>
    <w:rsid w:val="003661AE"/>
    <w:rsid w:val="00370849"/>
    <w:rsid w:val="003711B0"/>
    <w:rsid w:val="0037237E"/>
    <w:rsid w:val="003725F4"/>
    <w:rsid w:val="00372878"/>
    <w:rsid w:val="00372AAE"/>
    <w:rsid w:val="00373A25"/>
    <w:rsid w:val="00373AEB"/>
    <w:rsid w:val="0037505B"/>
    <w:rsid w:val="00376247"/>
    <w:rsid w:val="00380EE9"/>
    <w:rsid w:val="003825A4"/>
    <w:rsid w:val="00382B77"/>
    <w:rsid w:val="0038304A"/>
    <w:rsid w:val="003908C2"/>
    <w:rsid w:val="00390DD1"/>
    <w:rsid w:val="00390E2B"/>
    <w:rsid w:val="00393011"/>
    <w:rsid w:val="0039342F"/>
    <w:rsid w:val="00393C5B"/>
    <w:rsid w:val="00393CCE"/>
    <w:rsid w:val="003941EA"/>
    <w:rsid w:val="00394EE2"/>
    <w:rsid w:val="003950A6"/>
    <w:rsid w:val="00395396"/>
    <w:rsid w:val="00395D85"/>
    <w:rsid w:val="00396586"/>
    <w:rsid w:val="00397E94"/>
    <w:rsid w:val="003A34FE"/>
    <w:rsid w:val="003A527A"/>
    <w:rsid w:val="003A5D63"/>
    <w:rsid w:val="003A6E38"/>
    <w:rsid w:val="003B0B1A"/>
    <w:rsid w:val="003B1B4A"/>
    <w:rsid w:val="003B1EEF"/>
    <w:rsid w:val="003B33B2"/>
    <w:rsid w:val="003B588F"/>
    <w:rsid w:val="003B6363"/>
    <w:rsid w:val="003B7AA3"/>
    <w:rsid w:val="003C0384"/>
    <w:rsid w:val="003C0EA5"/>
    <w:rsid w:val="003C6FC7"/>
    <w:rsid w:val="003C708D"/>
    <w:rsid w:val="003C75EB"/>
    <w:rsid w:val="003C7AA8"/>
    <w:rsid w:val="003D09DA"/>
    <w:rsid w:val="003D0B8B"/>
    <w:rsid w:val="003D2C78"/>
    <w:rsid w:val="003D4C63"/>
    <w:rsid w:val="003D4EBA"/>
    <w:rsid w:val="003D4F65"/>
    <w:rsid w:val="003D74DB"/>
    <w:rsid w:val="003E11C1"/>
    <w:rsid w:val="003E1A5D"/>
    <w:rsid w:val="003E4878"/>
    <w:rsid w:val="003E56E4"/>
    <w:rsid w:val="003E78AC"/>
    <w:rsid w:val="003F003C"/>
    <w:rsid w:val="003F05E7"/>
    <w:rsid w:val="003F10F3"/>
    <w:rsid w:val="003F14E0"/>
    <w:rsid w:val="003F2EDB"/>
    <w:rsid w:val="003F3F19"/>
    <w:rsid w:val="003F40A4"/>
    <w:rsid w:val="003F6940"/>
    <w:rsid w:val="003F6D3F"/>
    <w:rsid w:val="004033DB"/>
    <w:rsid w:val="0040451F"/>
    <w:rsid w:val="00406441"/>
    <w:rsid w:val="004108A7"/>
    <w:rsid w:val="00410C93"/>
    <w:rsid w:val="00411B62"/>
    <w:rsid w:val="00411FFF"/>
    <w:rsid w:val="00412411"/>
    <w:rsid w:val="00413206"/>
    <w:rsid w:val="0041653E"/>
    <w:rsid w:val="00416E3F"/>
    <w:rsid w:val="00417C4E"/>
    <w:rsid w:val="00421B38"/>
    <w:rsid w:val="00421D7A"/>
    <w:rsid w:val="00422D81"/>
    <w:rsid w:val="00424E3F"/>
    <w:rsid w:val="00425E99"/>
    <w:rsid w:val="00425EDE"/>
    <w:rsid w:val="00426437"/>
    <w:rsid w:val="0042659E"/>
    <w:rsid w:val="0042721D"/>
    <w:rsid w:val="004315E0"/>
    <w:rsid w:val="00431A1D"/>
    <w:rsid w:val="00432D43"/>
    <w:rsid w:val="004330A5"/>
    <w:rsid w:val="00433B11"/>
    <w:rsid w:val="00434057"/>
    <w:rsid w:val="00436B76"/>
    <w:rsid w:val="00436D26"/>
    <w:rsid w:val="00436EB0"/>
    <w:rsid w:val="00437080"/>
    <w:rsid w:val="0043717F"/>
    <w:rsid w:val="004425B7"/>
    <w:rsid w:val="00444D52"/>
    <w:rsid w:val="00450280"/>
    <w:rsid w:val="00450971"/>
    <w:rsid w:val="00450D4B"/>
    <w:rsid w:val="00450EEF"/>
    <w:rsid w:val="0045129D"/>
    <w:rsid w:val="00451D93"/>
    <w:rsid w:val="00453306"/>
    <w:rsid w:val="00453CD3"/>
    <w:rsid w:val="00454D03"/>
    <w:rsid w:val="00456970"/>
    <w:rsid w:val="004579A4"/>
    <w:rsid w:val="00462EDD"/>
    <w:rsid w:val="004631E0"/>
    <w:rsid w:val="00464DCC"/>
    <w:rsid w:val="00465867"/>
    <w:rsid w:val="00465BE4"/>
    <w:rsid w:val="00466802"/>
    <w:rsid w:val="00467540"/>
    <w:rsid w:val="0046766B"/>
    <w:rsid w:val="004700BD"/>
    <w:rsid w:val="004706DB"/>
    <w:rsid w:val="004707B7"/>
    <w:rsid w:val="004719E7"/>
    <w:rsid w:val="00472D37"/>
    <w:rsid w:val="00474046"/>
    <w:rsid w:val="0048055A"/>
    <w:rsid w:val="0048304D"/>
    <w:rsid w:val="00483783"/>
    <w:rsid w:val="00483F27"/>
    <w:rsid w:val="0048413E"/>
    <w:rsid w:val="00484508"/>
    <w:rsid w:val="004849CD"/>
    <w:rsid w:val="00485492"/>
    <w:rsid w:val="00485724"/>
    <w:rsid w:val="00485C8C"/>
    <w:rsid w:val="00486AAB"/>
    <w:rsid w:val="004907D8"/>
    <w:rsid w:val="00490D87"/>
    <w:rsid w:val="00490ED5"/>
    <w:rsid w:val="0049274F"/>
    <w:rsid w:val="00492906"/>
    <w:rsid w:val="00493674"/>
    <w:rsid w:val="004965AE"/>
    <w:rsid w:val="00496852"/>
    <w:rsid w:val="004A2CF7"/>
    <w:rsid w:val="004A349D"/>
    <w:rsid w:val="004A3DD0"/>
    <w:rsid w:val="004A3E97"/>
    <w:rsid w:val="004A477D"/>
    <w:rsid w:val="004A6CEA"/>
    <w:rsid w:val="004B0596"/>
    <w:rsid w:val="004B09AB"/>
    <w:rsid w:val="004B132C"/>
    <w:rsid w:val="004B1546"/>
    <w:rsid w:val="004B2349"/>
    <w:rsid w:val="004B4835"/>
    <w:rsid w:val="004B5822"/>
    <w:rsid w:val="004B5F51"/>
    <w:rsid w:val="004C06F6"/>
    <w:rsid w:val="004C0971"/>
    <w:rsid w:val="004C1816"/>
    <w:rsid w:val="004C4B5F"/>
    <w:rsid w:val="004C5FFB"/>
    <w:rsid w:val="004C6343"/>
    <w:rsid w:val="004C6A4A"/>
    <w:rsid w:val="004C7C67"/>
    <w:rsid w:val="004D14E8"/>
    <w:rsid w:val="004D2805"/>
    <w:rsid w:val="004D37B9"/>
    <w:rsid w:val="004D42C8"/>
    <w:rsid w:val="004D5A89"/>
    <w:rsid w:val="004D60CA"/>
    <w:rsid w:val="004D63B6"/>
    <w:rsid w:val="004D7290"/>
    <w:rsid w:val="004E165F"/>
    <w:rsid w:val="004E1A64"/>
    <w:rsid w:val="004E324E"/>
    <w:rsid w:val="004E3B2C"/>
    <w:rsid w:val="004E596C"/>
    <w:rsid w:val="004E5A6C"/>
    <w:rsid w:val="004E5A8D"/>
    <w:rsid w:val="004E5E98"/>
    <w:rsid w:val="004E65AB"/>
    <w:rsid w:val="004E759B"/>
    <w:rsid w:val="004E77C1"/>
    <w:rsid w:val="004F203E"/>
    <w:rsid w:val="004F249F"/>
    <w:rsid w:val="004F4AB3"/>
    <w:rsid w:val="004F4B7B"/>
    <w:rsid w:val="004F67A7"/>
    <w:rsid w:val="00502D4F"/>
    <w:rsid w:val="00503215"/>
    <w:rsid w:val="00503434"/>
    <w:rsid w:val="00504EC5"/>
    <w:rsid w:val="00506036"/>
    <w:rsid w:val="00506142"/>
    <w:rsid w:val="00506B08"/>
    <w:rsid w:val="0051071A"/>
    <w:rsid w:val="00511E2A"/>
    <w:rsid w:val="00512654"/>
    <w:rsid w:val="00512A30"/>
    <w:rsid w:val="00512E44"/>
    <w:rsid w:val="00515175"/>
    <w:rsid w:val="005158C1"/>
    <w:rsid w:val="005166F2"/>
    <w:rsid w:val="0051707B"/>
    <w:rsid w:val="00517A11"/>
    <w:rsid w:val="005238EF"/>
    <w:rsid w:val="00524CB5"/>
    <w:rsid w:val="005258B6"/>
    <w:rsid w:val="00526D49"/>
    <w:rsid w:val="00527206"/>
    <w:rsid w:val="005277D1"/>
    <w:rsid w:val="00530D46"/>
    <w:rsid w:val="00530DCB"/>
    <w:rsid w:val="005314ED"/>
    <w:rsid w:val="0053271B"/>
    <w:rsid w:val="005339BB"/>
    <w:rsid w:val="005352E6"/>
    <w:rsid w:val="005369FE"/>
    <w:rsid w:val="00537038"/>
    <w:rsid w:val="00537783"/>
    <w:rsid w:val="00537826"/>
    <w:rsid w:val="0054080B"/>
    <w:rsid w:val="00541645"/>
    <w:rsid w:val="00543A81"/>
    <w:rsid w:val="00544577"/>
    <w:rsid w:val="00545A93"/>
    <w:rsid w:val="00545E75"/>
    <w:rsid w:val="00547AAF"/>
    <w:rsid w:val="00550349"/>
    <w:rsid w:val="005505C1"/>
    <w:rsid w:val="0055135E"/>
    <w:rsid w:val="00552ACB"/>
    <w:rsid w:val="00553426"/>
    <w:rsid w:val="0055409B"/>
    <w:rsid w:val="00554955"/>
    <w:rsid w:val="0055516D"/>
    <w:rsid w:val="00557AAE"/>
    <w:rsid w:val="00566009"/>
    <w:rsid w:val="0056671D"/>
    <w:rsid w:val="00566D2D"/>
    <w:rsid w:val="00567B2F"/>
    <w:rsid w:val="00567F38"/>
    <w:rsid w:val="00570566"/>
    <w:rsid w:val="00571303"/>
    <w:rsid w:val="00572768"/>
    <w:rsid w:val="0057339E"/>
    <w:rsid w:val="00576BBC"/>
    <w:rsid w:val="00576DCA"/>
    <w:rsid w:val="005776D3"/>
    <w:rsid w:val="0058009F"/>
    <w:rsid w:val="0058102A"/>
    <w:rsid w:val="005823AA"/>
    <w:rsid w:val="00582614"/>
    <w:rsid w:val="005828A7"/>
    <w:rsid w:val="00583421"/>
    <w:rsid w:val="00583741"/>
    <w:rsid w:val="00583A3D"/>
    <w:rsid w:val="00584E87"/>
    <w:rsid w:val="005853E2"/>
    <w:rsid w:val="0058570C"/>
    <w:rsid w:val="005863F5"/>
    <w:rsid w:val="0058652A"/>
    <w:rsid w:val="00587A2C"/>
    <w:rsid w:val="00587BB9"/>
    <w:rsid w:val="00590555"/>
    <w:rsid w:val="0059103E"/>
    <w:rsid w:val="00592E59"/>
    <w:rsid w:val="00593900"/>
    <w:rsid w:val="00593E13"/>
    <w:rsid w:val="00597D81"/>
    <w:rsid w:val="005A047F"/>
    <w:rsid w:val="005A0EA4"/>
    <w:rsid w:val="005A14AA"/>
    <w:rsid w:val="005A47C3"/>
    <w:rsid w:val="005A4D2B"/>
    <w:rsid w:val="005A5434"/>
    <w:rsid w:val="005A5683"/>
    <w:rsid w:val="005B0778"/>
    <w:rsid w:val="005B3F46"/>
    <w:rsid w:val="005B445F"/>
    <w:rsid w:val="005B7B74"/>
    <w:rsid w:val="005C0155"/>
    <w:rsid w:val="005C02DA"/>
    <w:rsid w:val="005C158A"/>
    <w:rsid w:val="005C26F3"/>
    <w:rsid w:val="005C4A19"/>
    <w:rsid w:val="005C5FE8"/>
    <w:rsid w:val="005C734B"/>
    <w:rsid w:val="005D05E0"/>
    <w:rsid w:val="005D08E5"/>
    <w:rsid w:val="005D0BB7"/>
    <w:rsid w:val="005D0FA4"/>
    <w:rsid w:val="005D3CB4"/>
    <w:rsid w:val="005D4305"/>
    <w:rsid w:val="005D49C7"/>
    <w:rsid w:val="005D6C14"/>
    <w:rsid w:val="005D758C"/>
    <w:rsid w:val="005D7D55"/>
    <w:rsid w:val="005E12F0"/>
    <w:rsid w:val="005E1EB6"/>
    <w:rsid w:val="005E2BFE"/>
    <w:rsid w:val="005E46C7"/>
    <w:rsid w:val="005E4EF8"/>
    <w:rsid w:val="005E564A"/>
    <w:rsid w:val="005E6336"/>
    <w:rsid w:val="005E65F9"/>
    <w:rsid w:val="005F1C95"/>
    <w:rsid w:val="005F1EF1"/>
    <w:rsid w:val="005F55BC"/>
    <w:rsid w:val="005F7DB4"/>
    <w:rsid w:val="005F7FC3"/>
    <w:rsid w:val="00600C14"/>
    <w:rsid w:val="00602D19"/>
    <w:rsid w:val="00602F79"/>
    <w:rsid w:val="00603790"/>
    <w:rsid w:val="00603F64"/>
    <w:rsid w:val="00604503"/>
    <w:rsid w:val="0060470F"/>
    <w:rsid w:val="0060480E"/>
    <w:rsid w:val="00605EEA"/>
    <w:rsid w:val="006066D8"/>
    <w:rsid w:val="006067BB"/>
    <w:rsid w:val="00611EB1"/>
    <w:rsid w:val="0061399E"/>
    <w:rsid w:val="006158A9"/>
    <w:rsid w:val="00621A7B"/>
    <w:rsid w:val="00623F19"/>
    <w:rsid w:val="006257B5"/>
    <w:rsid w:val="00626723"/>
    <w:rsid w:val="00627F32"/>
    <w:rsid w:val="006305AB"/>
    <w:rsid w:val="00630FBF"/>
    <w:rsid w:val="00631C24"/>
    <w:rsid w:val="00631C5D"/>
    <w:rsid w:val="006331A0"/>
    <w:rsid w:val="00633250"/>
    <w:rsid w:val="0063350F"/>
    <w:rsid w:val="0063361C"/>
    <w:rsid w:val="0063401C"/>
    <w:rsid w:val="006340EF"/>
    <w:rsid w:val="00634EC4"/>
    <w:rsid w:val="00635108"/>
    <w:rsid w:val="00637777"/>
    <w:rsid w:val="00637AF9"/>
    <w:rsid w:val="00642370"/>
    <w:rsid w:val="00643553"/>
    <w:rsid w:val="0064435E"/>
    <w:rsid w:val="0064646F"/>
    <w:rsid w:val="006504DA"/>
    <w:rsid w:val="00652191"/>
    <w:rsid w:val="00652FAD"/>
    <w:rsid w:val="00653097"/>
    <w:rsid w:val="006538DC"/>
    <w:rsid w:val="00654437"/>
    <w:rsid w:val="0065597B"/>
    <w:rsid w:val="006562B3"/>
    <w:rsid w:val="00656C3E"/>
    <w:rsid w:val="00661F1C"/>
    <w:rsid w:val="00666027"/>
    <w:rsid w:val="00666DBD"/>
    <w:rsid w:val="00667530"/>
    <w:rsid w:val="00670837"/>
    <w:rsid w:val="006708B5"/>
    <w:rsid w:val="0067095E"/>
    <w:rsid w:val="00670B3F"/>
    <w:rsid w:val="00671EEF"/>
    <w:rsid w:val="0067444D"/>
    <w:rsid w:val="00675208"/>
    <w:rsid w:val="0067571E"/>
    <w:rsid w:val="00675DBB"/>
    <w:rsid w:val="00676F8B"/>
    <w:rsid w:val="00681992"/>
    <w:rsid w:val="006819AE"/>
    <w:rsid w:val="006824E2"/>
    <w:rsid w:val="00682B8F"/>
    <w:rsid w:val="006837D2"/>
    <w:rsid w:val="0068468C"/>
    <w:rsid w:val="00686B6F"/>
    <w:rsid w:val="00686CA5"/>
    <w:rsid w:val="006876B0"/>
    <w:rsid w:val="00687BB2"/>
    <w:rsid w:val="00692BB5"/>
    <w:rsid w:val="00693066"/>
    <w:rsid w:val="0069309B"/>
    <w:rsid w:val="00693AFF"/>
    <w:rsid w:val="00694A0A"/>
    <w:rsid w:val="00695788"/>
    <w:rsid w:val="00697B24"/>
    <w:rsid w:val="00697DD1"/>
    <w:rsid w:val="006A2DF1"/>
    <w:rsid w:val="006A2F25"/>
    <w:rsid w:val="006A3C51"/>
    <w:rsid w:val="006A3DA3"/>
    <w:rsid w:val="006A48B5"/>
    <w:rsid w:val="006A5808"/>
    <w:rsid w:val="006A75D8"/>
    <w:rsid w:val="006B1350"/>
    <w:rsid w:val="006B2076"/>
    <w:rsid w:val="006B22D3"/>
    <w:rsid w:val="006B3022"/>
    <w:rsid w:val="006B4128"/>
    <w:rsid w:val="006B482B"/>
    <w:rsid w:val="006B4D11"/>
    <w:rsid w:val="006B56C9"/>
    <w:rsid w:val="006B5DBE"/>
    <w:rsid w:val="006B76F7"/>
    <w:rsid w:val="006C07E1"/>
    <w:rsid w:val="006C0DD1"/>
    <w:rsid w:val="006C143E"/>
    <w:rsid w:val="006C1F07"/>
    <w:rsid w:val="006C261D"/>
    <w:rsid w:val="006C2E10"/>
    <w:rsid w:val="006C34CC"/>
    <w:rsid w:val="006C4AD6"/>
    <w:rsid w:val="006C6073"/>
    <w:rsid w:val="006C631B"/>
    <w:rsid w:val="006C6601"/>
    <w:rsid w:val="006C6635"/>
    <w:rsid w:val="006D0312"/>
    <w:rsid w:val="006D14E4"/>
    <w:rsid w:val="006D2EEA"/>
    <w:rsid w:val="006D35CB"/>
    <w:rsid w:val="006D402F"/>
    <w:rsid w:val="006D694A"/>
    <w:rsid w:val="006D6B76"/>
    <w:rsid w:val="006D6E2B"/>
    <w:rsid w:val="006D7F91"/>
    <w:rsid w:val="006E00C8"/>
    <w:rsid w:val="006E17EB"/>
    <w:rsid w:val="006E1928"/>
    <w:rsid w:val="006E3699"/>
    <w:rsid w:val="006E4161"/>
    <w:rsid w:val="006E503D"/>
    <w:rsid w:val="006F0247"/>
    <w:rsid w:val="006F20FC"/>
    <w:rsid w:val="006F2931"/>
    <w:rsid w:val="006F2DA8"/>
    <w:rsid w:val="006F3B28"/>
    <w:rsid w:val="006F591A"/>
    <w:rsid w:val="006F5BBF"/>
    <w:rsid w:val="006F6CE8"/>
    <w:rsid w:val="006F6F1C"/>
    <w:rsid w:val="0070092A"/>
    <w:rsid w:val="00701D70"/>
    <w:rsid w:val="00702F53"/>
    <w:rsid w:val="00703184"/>
    <w:rsid w:val="007034D1"/>
    <w:rsid w:val="00704725"/>
    <w:rsid w:val="00704AF4"/>
    <w:rsid w:val="00705949"/>
    <w:rsid w:val="00706B0A"/>
    <w:rsid w:val="0070739E"/>
    <w:rsid w:val="0070779D"/>
    <w:rsid w:val="00711A67"/>
    <w:rsid w:val="00713BF8"/>
    <w:rsid w:val="00713DF0"/>
    <w:rsid w:val="00713F1B"/>
    <w:rsid w:val="0071583B"/>
    <w:rsid w:val="00715BF7"/>
    <w:rsid w:val="00716B7F"/>
    <w:rsid w:val="00717ED2"/>
    <w:rsid w:val="0072197D"/>
    <w:rsid w:val="00721D39"/>
    <w:rsid w:val="007225A0"/>
    <w:rsid w:val="00722606"/>
    <w:rsid w:val="00722F0C"/>
    <w:rsid w:val="00724A61"/>
    <w:rsid w:val="007266F2"/>
    <w:rsid w:val="007277EC"/>
    <w:rsid w:val="0072795D"/>
    <w:rsid w:val="007309F6"/>
    <w:rsid w:val="00731F2E"/>
    <w:rsid w:val="0073369A"/>
    <w:rsid w:val="007347B3"/>
    <w:rsid w:val="00734A2B"/>
    <w:rsid w:val="007353A5"/>
    <w:rsid w:val="00736582"/>
    <w:rsid w:val="0073712B"/>
    <w:rsid w:val="0073788D"/>
    <w:rsid w:val="007416AA"/>
    <w:rsid w:val="007425F1"/>
    <w:rsid w:val="00742B43"/>
    <w:rsid w:val="0074304C"/>
    <w:rsid w:val="00743392"/>
    <w:rsid w:val="00743E7B"/>
    <w:rsid w:val="007441A8"/>
    <w:rsid w:val="00745A8E"/>
    <w:rsid w:val="0074615D"/>
    <w:rsid w:val="0074715F"/>
    <w:rsid w:val="00747D61"/>
    <w:rsid w:val="007502FB"/>
    <w:rsid w:val="007535C3"/>
    <w:rsid w:val="00755BA8"/>
    <w:rsid w:val="0076013F"/>
    <w:rsid w:val="00761F7D"/>
    <w:rsid w:val="00762B0A"/>
    <w:rsid w:val="007638CD"/>
    <w:rsid w:val="00763EEF"/>
    <w:rsid w:val="00764198"/>
    <w:rsid w:val="00764645"/>
    <w:rsid w:val="00770E7A"/>
    <w:rsid w:val="00773D01"/>
    <w:rsid w:val="0077597D"/>
    <w:rsid w:val="007763BF"/>
    <w:rsid w:val="00776722"/>
    <w:rsid w:val="00777A8C"/>
    <w:rsid w:val="00783076"/>
    <w:rsid w:val="00785DB8"/>
    <w:rsid w:val="0078764B"/>
    <w:rsid w:val="0078785D"/>
    <w:rsid w:val="0079008A"/>
    <w:rsid w:val="0079235F"/>
    <w:rsid w:val="00792BE4"/>
    <w:rsid w:val="00792FD9"/>
    <w:rsid w:val="00793864"/>
    <w:rsid w:val="00794BB6"/>
    <w:rsid w:val="00794CA3"/>
    <w:rsid w:val="007956CC"/>
    <w:rsid w:val="00795F33"/>
    <w:rsid w:val="00796141"/>
    <w:rsid w:val="00797194"/>
    <w:rsid w:val="007A062F"/>
    <w:rsid w:val="007A1E72"/>
    <w:rsid w:val="007A2B9B"/>
    <w:rsid w:val="007A2D15"/>
    <w:rsid w:val="007A6B48"/>
    <w:rsid w:val="007B20C5"/>
    <w:rsid w:val="007B3F57"/>
    <w:rsid w:val="007B49F1"/>
    <w:rsid w:val="007B52B7"/>
    <w:rsid w:val="007B598D"/>
    <w:rsid w:val="007B6F1C"/>
    <w:rsid w:val="007B7551"/>
    <w:rsid w:val="007B7F6E"/>
    <w:rsid w:val="007C12BE"/>
    <w:rsid w:val="007C194A"/>
    <w:rsid w:val="007C1B61"/>
    <w:rsid w:val="007C22FA"/>
    <w:rsid w:val="007C3E5B"/>
    <w:rsid w:val="007C4715"/>
    <w:rsid w:val="007C5559"/>
    <w:rsid w:val="007C6649"/>
    <w:rsid w:val="007C6D4E"/>
    <w:rsid w:val="007C72F4"/>
    <w:rsid w:val="007D02EA"/>
    <w:rsid w:val="007D1B68"/>
    <w:rsid w:val="007D3069"/>
    <w:rsid w:val="007D3249"/>
    <w:rsid w:val="007D4A8C"/>
    <w:rsid w:val="007D5554"/>
    <w:rsid w:val="007E07E1"/>
    <w:rsid w:val="007E0E9D"/>
    <w:rsid w:val="007E4234"/>
    <w:rsid w:val="007E4539"/>
    <w:rsid w:val="007E57AC"/>
    <w:rsid w:val="007E622A"/>
    <w:rsid w:val="007E7743"/>
    <w:rsid w:val="007F10E2"/>
    <w:rsid w:val="007F1218"/>
    <w:rsid w:val="007F2FF7"/>
    <w:rsid w:val="007F3632"/>
    <w:rsid w:val="007F6532"/>
    <w:rsid w:val="007F7771"/>
    <w:rsid w:val="007F7E2E"/>
    <w:rsid w:val="008010AF"/>
    <w:rsid w:val="00802AB9"/>
    <w:rsid w:val="00807AD7"/>
    <w:rsid w:val="00807FC4"/>
    <w:rsid w:val="00812A32"/>
    <w:rsid w:val="0081328A"/>
    <w:rsid w:val="00815336"/>
    <w:rsid w:val="0081559D"/>
    <w:rsid w:val="00816F7B"/>
    <w:rsid w:val="00817345"/>
    <w:rsid w:val="00820007"/>
    <w:rsid w:val="008202A1"/>
    <w:rsid w:val="008214A3"/>
    <w:rsid w:val="00821818"/>
    <w:rsid w:val="00823CB4"/>
    <w:rsid w:val="00823DEB"/>
    <w:rsid w:val="00824014"/>
    <w:rsid w:val="00825AE1"/>
    <w:rsid w:val="00825CDD"/>
    <w:rsid w:val="00826AC9"/>
    <w:rsid w:val="008274F4"/>
    <w:rsid w:val="00827E3D"/>
    <w:rsid w:val="00830092"/>
    <w:rsid w:val="0083126F"/>
    <w:rsid w:val="00835317"/>
    <w:rsid w:val="00835A57"/>
    <w:rsid w:val="00836C6E"/>
    <w:rsid w:val="008376CC"/>
    <w:rsid w:val="00837BB2"/>
    <w:rsid w:val="00837E34"/>
    <w:rsid w:val="008415D4"/>
    <w:rsid w:val="0084225E"/>
    <w:rsid w:val="00843FDC"/>
    <w:rsid w:val="00844F25"/>
    <w:rsid w:val="008461C2"/>
    <w:rsid w:val="008470EB"/>
    <w:rsid w:val="00847708"/>
    <w:rsid w:val="00855310"/>
    <w:rsid w:val="00855836"/>
    <w:rsid w:val="00855A08"/>
    <w:rsid w:val="00855BCF"/>
    <w:rsid w:val="00861840"/>
    <w:rsid w:val="0086310E"/>
    <w:rsid w:val="0086419C"/>
    <w:rsid w:val="008647BE"/>
    <w:rsid w:val="008647F5"/>
    <w:rsid w:val="008648BE"/>
    <w:rsid w:val="0086508C"/>
    <w:rsid w:val="00865556"/>
    <w:rsid w:val="00865DB8"/>
    <w:rsid w:val="00870F39"/>
    <w:rsid w:val="008711E3"/>
    <w:rsid w:val="0087281E"/>
    <w:rsid w:val="00872966"/>
    <w:rsid w:val="00872A1B"/>
    <w:rsid w:val="00872A51"/>
    <w:rsid w:val="00875772"/>
    <w:rsid w:val="00876085"/>
    <w:rsid w:val="00876DE0"/>
    <w:rsid w:val="00882624"/>
    <w:rsid w:val="0088511A"/>
    <w:rsid w:val="00885EC2"/>
    <w:rsid w:val="0088616E"/>
    <w:rsid w:val="00886FD8"/>
    <w:rsid w:val="0089079C"/>
    <w:rsid w:val="008927A2"/>
    <w:rsid w:val="00893383"/>
    <w:rsid w:val="008933E1"/>
    <w:rsid w:val="0089537D"/>
    <w:rsid w:val="008954FE"/>
    <w:rsid w:val="008956CD"/>
    <w:rsid w:val="00896F37"/>
    <w:rsid w:val="00897DD0"/>
    <w:rsid w:val="008A2111"/>
    <w:rsid w:val="008A28D8"/>
    <w:rsid w:val="008A3B0E"/>
    <w:rsid w:val="008A3F91"/>
    <w:rsid w:val="008A435F"/>
    <w:rsid w:val="008A540D"/>
    <w:rsid w:val="008A6F83"/>
    <w:rsid w:val="008A76C9"/>
    <w:rsid w:val="008A772F"/>
    <w:rsid w:val="008A7C96"/>
    <w:rsid w:val="008B2047"/>
    <w:rsid w:val="008B2CC8"/>
    <w:rsid w:val="008B32F0"/>
    <w:rsid w:val="008B6496"/>
    <w:rsid w:val="008B6C5F"/>
    <w:rsid w:val="008B74B0"/>
    <w:rsid w:val="008C012D"/>
    <w:rsid w:val="008C1A9E"/>
    <w:rsid w:val="008C22D2"/>
    <w:rsid w:val="008C37E8"/>
    <w:rsid w:val="008C4294"/>
    <w:rsid w:val="008C578D"/>
    <w:rsid w:val="008C726E"/>
    <w:rsid w:val="008D0927"/>
    <w:rsid w:val="008D3F1B"/>
    <w:rsid w:val="008D5B31"/>
    <w:rsid w:val="008D680A"/>
    <w:rsid w:val="008D7B11"/>
    <w:rsid w:val="008E02B6"/>
    <w:rsid w:val="008E0BC1"/>
    <w:rsid w:val="008E4FAD"/>
    <w:rsid w:val="008E5271"/>
    <w:rsid w:val="008E66EE"/>
    <w:rsid w:val="008E7E70"/>
    <w:rsid w:val="008F301B"/>
    <w:rsid w:val="008F3857"/>
    <w:rsid w:val="008F39DE"/>
    <w:rsid w:val="008F4DE7"/>
    <w:rsid w:val="008F5CD2"/>
    <w:rsid w:val="009034CE"/>
    <w:rsid w:val="00903F4D"/>
    <w:rsid w:val="00904D62"/>
    <w:rsid w:val="009078D3"/>
    <w:rsid w:val="009117F8"/>
    <w:rsid w:val="0091189B"/>
    <w:rsid w:val="0091426C"/>
    <w:rsid w:val="009154FB"/>
    <w:rsid w:val="009155BD"/>
    <w:rsid w:val="00917927"/>
    <w:rsid w:val="009207D9"/>
    <w:rsid w:val="00920F4F"/>
    <w:rsid w:val="009215C2"/>
    <w:rsid w:val="00921975"/>
    <w:rsid w:val="00923BCE"/>
    <w:rsid w:val="00926FB6"/>
    <w:rsid w:val="009276DE"/>
    <w:rsid w:val="009312F3"/>
    <w:rsid w:val="00931342"/>
    <w:rsid w:val="0093217F"/>
    <w:rsid w:val="00932729"/>
    <w:rsid w:val="0093286E"/>
    <w:rsid w:val="00933E73"/>
    <w:rsid w:val="009346CF"/>
    <w:rsid w:val="00934E39"/>
    <w:rsid w:val="009350DF"/>
    <w:rsid w:val="00936EEA"/>
    <w:rsid w:val="0094017A"/>
    <w:rsid w:val="0094153C"/>
    <w:rsid w:val="00944118"/>
    <w:rsid w:val="009442C1"/>
    <w:rsid w:val="00944B0C"/>
    <w:rsid w:val="009453CB"/>
    <w:rsid w:val="0094633F"/>
    <w:rsid w:val="00947746"/>
    <w:rsid w:val="00950854"/>
    <w:rsid w:val="00950D3A"/>
    <w:rsid w:val="00952C0B"/>
    <w:rsid w:val="00953355"/>
    <w:rsid w:val="00953782"/>
    <w:rsid w:val="00953EFF"/>
    <w:rsid w:val="00954A67"/>
    <w:rsid w:val="009560D6"/>
    <w:rsid w:val="00957002"/>
    <w:rsid w:val="00957FA8"/>
    <w:rsid w:val="00957FFD"/>
    <w:rsid w:val="00961110"/>
    <w:rsid w:val="009640CA"/>
    <w:rsid w:val="00964F11"/>
    <w:rsid w:val="00965FFE"/>
    <w:rsid w:val="0096729F"/>
    <w:rsid w:val="00971762"/>
    <w:rsid w:val="00972652"/>
    <w:rsid w:val="00974CB3"/>
    <w:rsid w:val="00976E19"/>
    <w:rsid w:val="0098382F"/>
    <w:rsid w:val="0098460B"/>
    <w:rsid w:val="00985E4F"/>
    <w:rsid w:val="0098647A"/>
    <w:rsid w:val="00986504"/>
    <w:rsid w:val="009909A7"/>
    <w:rsid w:val="009922C1"/>
    <w:rsid w:val="00993F85"/>
    <w:rsid w:val="009941C0"/>
    <w:rsid w:val="0099744F"/>
    <w:rsid w:val="009A09CC"/>
    <w:rsid w:val="009A1DCA"/>
    <w:rsid w:val="009A3E01"/>
    <w:rsid w:val="009A3ED2"/>
    <w:rsid w:val="009A44BF"/>
    <w:rsid w:val="009A50FA"/>
    <w:rsid w:val="009A5FFC"/>
    <w:rsid w:val="009B0A1A"/>
    <w:rsid w:val="009B0DBD"/>
    <w:rsid w:val="009B27C9"/>
    <w:rsid w:val="009B3474"/>
    <w:rsid w:val="009B5EB3"/>
    <w:rsid w:val="009B6200"/>
    <w:rsid w:val="009B62C2"/>
    <w:rsid w:val="009B6B92"/>
    <w:rsid w:val="009B6DFB"/>
    <w:rsid w:val="009B7C99"/>
    <w:rsid w:val="009C0FFD"/>
    <w:rsid w:val="009C1AF2"/>
    <w:rsid w:val="009C1D56"/>
    <w:rsid w:val="009C2CC2"/>
    <w:rsid w:val="009C398F"/>
    <w:rsid w:val="009C7091"/>
    <w:rsid w:val="009C748A"/>
    <w:rsid w:val="009D0391"/>
    <w:rsid w:val="009D0D61"/>
    <w:rsid w:val="009D1793"/>
    <w:rsid w:val="009D1A9D"/>
    <w:rsid w:val="009D1E34"/>
    <w:rsid w:val="009D222C"/>
    <w:rsid w:val="009D49A4"/>
    <w:rsid w:val="009D4D91"/>
    <w:rsid w:val="009D5516"/>
    <w:rsid w:val="009D632B"/>
    <w:rsid w:val="009D74F4"/>
    <w:rsid w:val="009E04D8"/>
    <w:rsid w:val="009E169D"/>
    <w:rsid w:val="009E2DAE"/>
    <w:rsid w:val="009E33A0"/>
    <w:rsid w:val="009E4FB7"/>
    <w:rsid w:val="009E4FE7"/>
    <w:rsid w:val="009E5433"/>
    <w:rsid w:val="009E69EF"/>
    <w:rsid w:val="009E6FED"/>
    <w:rsid w:val="009F0679"/>
    <w:rsid w:val="009F200A"/>
    <w:rsid w:val="009F2036"/>
    <w:rsid w:val="009F30D2"/>
    <w:rsid w:val="009F3270"/>
    <w:rsid w:val="009F3A04"/>
    <w:rsid w:val="009F5D7C"/>
    <w:rsid w:val="009F74BD"/>
    <w:rsid w:val="009F7EAD"/>
    <w:rsid w:val="00A00142"/>
    <w:rsid w:val="00A009F0"/>
    <w:rsid w:val="00A01106"/>
    <w:rsid w:val="00A01A92"/>
    <w:rsid w:val="00A02CAF"/>
    <w:rsid w:val="00A0405F"/>
    <w:rsid w:val="00A046CE"/>
    <w:rsid w:val="00A04E9D"/>
    <w:rsid w:val="00A05EEA"/>
    <w:rsid w:val="00A074AF"/>
    <w:rsid w:val="00A07621"/>
    <w:rsid w:val="00A10E83"/>
    <w:rsid w:val="00A12590"/>
    <w:rsid w:val="00A12C5C"/>
    <w:rsid w:val="00A12E99"/>
    <w:rsid w:val="00A137EF"/>
    <w:rsid w:val="00A1390A"/>
    <w:rsid w:val="00A20CDB"/>
    <w:rsid w:val="00A23E17"/>
    <w:rsid w:val="00A24119"/>
    <w:rsid w:val="00A26678"/>
    <w:rsid w:val="00A27DC3"/>
    <w:rsid w:val="00A32039"/>
    <w:rsid w:val="00A32D98"/>
    <w:rsid w:val="00A34EAF"/>
    <w:rsid w:val="00A3529E"/>
    <w:rsid w:val="00A3655D"/>
    <w:rsid w:val="00A43FE3"/>
    <w:rsid w:val="00A442A0"/>
    <w:rsid w:val="00A45261"/>
    <w:rsid w:val="00A46702"/>
    <w:rsid w:val="00A51276"/>
    <w:rsid w:val="00A5483F"/>
    <w:rsid w:val="00A56AA4"/>
    <w:rsid w:val="00A56D8E"/>
    <w:rsid w:val="00A603B2"/>
    <w:rsid w:val="00A60D40"/>
    <w:rsid w:val="00A62EDC"/>
    <w:rsid w:val="00A63DF6"/>
    <w:rsid w:val="00A65C03"/>
    <w:rsid w:val="00A66062"/>
    <w:rsid w:val="00A67BDC"/>
    <w:rsid w:val="00A71B7E"/>
    <w:rsid w:val="00A71E5F"/>
    <w:rsid w:val="00A720FB"/>
    <w:rsid w:val="00A741DB"/>
    <w:rsid w:val="00A7451D"/>
    <w:rsid w:val="00A74C8B"/>
    <w:rsid w:val="00A76803"/>
    <w:rsid w:val="00A77F0C"/>
    <w:rsid w:val="00A80D6C"/>
    <w:rsid w:val="00A8206A"/>
    <w:rsid w:val="00A827D0"/>
    <w:rsid w:val="00A82C0C"/>
    <w:rsid w:val="00A82DC7"/>
    <w:rsid w:val="00A83824"/>
    <w:rsid w:val="00A8491F"/>
    <w:rsid w:val="00A84E87"/>
    <w:rsid w:val="00A850D4"/>
    <w:rsid w:val="00A85156"/>
    <w:rsid w:val="00A86CF5"/>
    <w:rsid w:val="00A905D5"/>
    <w:rsid w:val="00A917A0"/>
    <w:rsid w:val="00A95023"/>
    <w:rsid w:val="00A96126"/>
    <w:rsid w:val="00AA0878"/>
    <w:rsid w:val="00AA3033"/>
    <w:rsid w:val="00AA4C5D"/>
    <w:rsid w:val="00AA5BAF"/>
    <w:rsid w:val="00AA7E06"/>
    <w:rsid w:val="00AB14DD"/>
    <w:rsid w:val="00AB26B4"/>
    <w:rsid w:val="00AB4F52"/>
    <w:rsid w:val="00AB5564"/>
    <w:rsid w:val="00AB6E30"/>
    <w:rsid w:val="00AB7C82"/>
    <w:rsid w:val="00AB7E27"/>
    <w:rsid w:val="00AC2DB6"/>
    <w:rsid w:val="00AC2E7D"/>
    <w:rsid w:val="00AC3D34"/>
    <w:rsid w:val="00AC3EF3"/>
    <w:rsid w:val="00AC723C"/>
    <w:rsid w:val="00AD0432"/>
    <w:rsid w:val="00AD0E9F"/>
    <w:rsid w:val="00AD1F5D"/>
    <w:rsid w:val="00AD21D8"/>
    <w:rsid w:val="00AD29BF"/>
    <w:rsid w:val="00AD29CC"/>
    <w:rsid w:val="00AD2DE5"/>
    <w:rsid w:val="00AD2FC5"/>
    <w:rsid w:val="00AD306C"/>
    <w:rsid w:val="00AD592F"/>
    <w:rsid w:val="00AD6135"/>
    <w:rsid w:val="00AD6339"/>
    <w:rsid w:val="00AD6AC7"/>
    <w:rsid w:val="00AD7F77"/>
    <w:rsid w:val="00AE05B3"/>
    <w:rsid w:val="00AE1D7F"/>
    <w:rsid w:val="00AE20B9"/>
    <w:rsid w:val="00AE254A"/>
    <w:rsid w:val="00AE436A"/>
    <w:rsid w:val="00AE6FC6"/>
    <w:rsid w:val="00AE7750"/>
    <w:rsid w:val="00AE7B71"/>
    <w:rsid w:val="00AE7F3A"/>
    <w:rsid w:val="00AF1F33"/>
    <w:rsid w:val="00AF5A52"/>
    <w:rsid w:val="00AF7778"/>
    <w:rsid w:val="00B01CE1"/>
    <w:rsid w:val="00B025C9"/>
    <w:rsid w:val="00B02684"/>
    <w:rsid w:val="00B02DF3"/>
    <w:rsid w:val="00B03921"/>
    <w:rsid w:val="00B05747"/>
    <w:rsid w:val="00B05F2B"/>
    <w:rsid w:val="00B05F3E"/>
    <w:rsid w:val="00B06207"/>
    <w:rsid w:val="00B11273"/>
    <w:rsid w:val="00B1253D"/>
    <w:rsid w:val="00B143B3"/>
    <w:rsid w:val="00B14731"/>
    <w:rsid w:val="00B1484F"/>
    <w:rsid w:val="00B166FC"/>
    <w:rsid w:val="00B16A8F"/>
    <w:rsid w:val="00B20200"/>
    <w:rsid w:val="00B2140D"/>
    <w:rsid w:val="00B21B67"/>
    <w:rsid w:val="00B22F14"/>
    <w:rsid w:val="00B243BD"/>
    <w:rsid w:val="00B2516B"/>
    <w:rsid w:val="00B26C3F"/>
    <w:rsid w:val="00B271E5"/>
    <w:rsid w:val="00B27D91"/>
    <w:rsid w:val="00B30455"/>
    <w:rsid w:val="00B31F8C"/>
    <w:rsid w:val="00B3232A"/>
    <w:rsid w:val="00B324F6"/>
    <w:rsid w:val="00B35A04"/>
    <w:rsid w:val="00B36782"/>
    <w:rsid w:val="00B367E6"/>
    <w:rsid w:val="00B36EE9"/>
    <w:rsid w:val="00B370C1"/>
    <w:rsid w:val="00B377F3"/>
    <w:rsid w:val="00B37D51"/>
    <w:rsid w:val="00B4084E"/>
    <w:rsid w:val="00B40AC4"/>
    <w:rsid w:val="00B40F18"/>
    <w:rsid w:val="00B4247A"/>
    <w:rsid w:val="00B425F4"/>
    <w:rsid w:val="00B429FF"/>
    <w:rsid w:val="00B438D0"/>
    <w:rsid w:val="00B44E4F"/>
    <w:rsid w:val="00B45BA9"/>
    <w:rsid w:val="00B50092"/>
    <w:rsid w:val="00B502E5"/>
    <w:rsid w:val="00B52883"/>
    <w:rsid w:val="00B52A6C"/>
    <w:rsid w:val="00B52E6A"/>
    <w:rsid w:val="00B533E0"/>
    <w:rsid w:val="00B54E80"/>
    <w:rsid w:val="00B56226"/>
    <w:rsid w:val="00B576AF"/>
    <w:rsid w:val="00B577F9"/>
    <w:rsid w:val="00B57E26"/>
    <w:rsid w:val="00B61172"/>
    <w:rsid w:val="00B61D1B"/>
    <w:rsid w:val="00B63B28"/>
    <w:rsid w:val="00B641B5"/>
    <w:rsid w:val="00B71741"/>
    <w:rsid w:val="00B718BA"/>
    <w:rsid w:val="00B72B97"/>
    <w:rsid w:val="00B745A8"/>
    <w:rsid w:val="00B74E59"/>
    <w:rsid w:val="00B75852"/>
    <w:rsid w:val="00B76213"/>
    <w:rsid w:val="00B76B77"/>
    <w:rsid w:val="00B76BFB"/>
    <w:rsid w:val="00B7735A"/>
    <w:rsid w:val="00B77446"/>
    <w:rsid w:val="00B80323"/>
    <w:rsid w:val="00B8145B"/>
    <w:rsid w:val="00B82053"/>
    <w:rsid w:val="00B844F1"/>
    <w:rsid w:val="00B85B70"/>
    <w:rsid w:val="00B86349"/>
    <w:rsid w:val="00B87390"/>
    <w:rsid w:val="00B92B01"/>
    <w:rsid w:val="00B92EF2"/>
    <w:rsid w:val="00B93B73"/>
    <w:rsid w:val="00B95F11"/>
    <w:rsid w:val="00B97390"/>
    <w:rsid w:val="00BA169F"/>
    <w:rsid w:val="00BA1952"/>
    <w:rsid w:val="00BA45C0"/>
    <w:rsid w:val="00BA525F"/>
    <w:rsid w:val="00BA52E5"/>
    <w:rsid w:val="00BA7DA8"/>
    <w:rsid w:val="00BB01AC"/>
    <w:rsid w:val="00BB0E2D"/>
    <w:rsid w:val="00BB169C"/>
    <w:rsid w:val="00BB35CC"/>
    <w:rsid w:val="00BB3D07"/>
    <w:rsid w:val="00BB4545"/>
    <w:rsid w:val="00BB57CB"/>
    <w:rsid w:val="00BB5A3B"/>
    <w:rsid w:val="00BB619B"/>
    <w:rsid w:val="00BB65C9"/>
    <w:rsid w:val="00BB7E05"/>
    <w:rsid w:val="00BC244E"/>
    <w:rsid w:val="00BC306E"/>
    <w:rsid w:val="00BC34DC"/>
    <w:rsid w:val="00BC3D0B"/>
    <w:rsid w:val="00BC4B3B"/>
    <w:rsid w:val="00BC4F90"/>
    <w:rsid w:val="00BC5B95"/>
    <w:rsid w:val="00BC5BA1"/>
    <w:rsid w:val="00BC644A"/>
    <w:rsid w:val="00BC6F30"/>
    <w:rsid w:val="00BD020F"/>
    <w:rsid w:val="00BD0491"/>
    <w:rsid w:val="00BD13E8"/>
    <w:rsid w:val="00BD1BAD"/>
    <w:rsid w:val="00BD37E4"/>
    <w:rsid w:val="00BD3F40"/>
    <w:rsid w:val="00BD4EAF"/>
    <w:rsid w:val="00BD7F90"/>
    <w:rsid w:val="00BE00F9"/>
    <w:rsid w:val="00BE0133"/>
    <w:rsid w:val="00BE2A71"/>
    <w:rsid w:val="00BE3054"/>
    <w:rsid w:val="00BE46C8"/>
    <w:rsid w:val="00BE4F63"/>
    <w:rsid w:val="00BE54B3"/>
    <w:rsid w:val="00BE5504"/>
    <w:rsid w:val="00BE6922"/>
    <w:rsid w:val="00BF067E"/>
    <w:rsid w:val="00BF07C8"/>
    <w:rsid w:val="00BF0C9D"/>
    <w:rsid w:val="00BF11B5"/>
    <w:rsid w:val="00BF20AC"/>
    <w:rsid w:val="00BF2909"/>
    <w:rsid w:val="00BF2F1F"/>
    <w:rsid w:val="00BF47D0"/>
    <w:rsid w:val="00BF49D3"/>
    <w:rsid w:val="00BF5327"/>
    <w:rsid w:val="00BF7F17"/>
    <w:rsid w:val="00BF7F8B"/>
    <w:rsid w:val="00C008C7"/>
    <w:rsid w:val="00C014F4"/>
    <w:rsid w:val="00C02B8C"/>
    <w:rsid w:val="00C0318F"/>
    <w:rsid w:val="00C05E4A"/>
    <w:rsid w:val="00C061AF"/>
    <w:rsid w:val="00C1044E"/>
    <w:rsid w:val="00C11346"/>
    <w:rsid w:val="00C11749"/>
    <w:rsid w:val="00C12EBA"/>
    <w:rsid w:val="00C1450D"/>
    <w:rsid w:val="00C147BC"/>
    <w:rsid w:val="00C14A79"/>
    <w:rsid w:val="00C15291"/>
    <w:rsid w:val="00C17600"/>
    <w:rsid w:val="00C21856"/>
    <w:rsid w:val="00C21F64"/>
    <w:rsid w:val="00C224FC"/>
    <w:rsid w:val="00C2478F"/>
    <w:rsid w:val="00C24856"/>
    <w:rsid w:val="00C2485D"/>
    <w:rsid w:val="00C2518D"/>
    <w:rsid w:val="00C255D3"/>
    <w:rsid w:val="00C25AF9"/>
    <w:rsid w:val="00C267F4"/>
    <w:rsid w:val="00C2769F"/>
    <w:rsid w:val="00C27EBC"/>
    <w:rsid w:val="00C3212F"/>
    <w:rsid w:val="00C336B0"/>
    <w:rsid w:val="00C33AB6"/>
    <w:rsid w:val="00C34186"/>
    <w:rsid w:val="00C347B7"/>
    <w:rsid w:val="00C34D5E"/>
    <w:rsid w:val="00C3566E"/>
    <w:rsid w:val="00C36B6B"/>
    <w:rsid w:val="00C40240"/>
    <w:rsid w:val="00C422A3"/>
    <w:rsid w:val="00C42455"/>
    <w:rsid w:val="00C43DD3"/>
    <w:rsid w:val="00C4510A"/>
    <w:rsid w:val="00C452DB"/>
    <w:rsid w:val="00C47948"/>
    <w:rsid w:val="00C5015E"/>
    <w:rsid w:val="00C50F80"/>
    <w:rsid w:val="00C54B05"/>
    <w:rsid w:val="00C551A1"/>
    <w:rsid w:val="00C56CA7"/>
    <w:rsid w:val="00C624E6"/>
    <w:rsid w:val="00C63085"/>
    <w:rsid w:val="00C63386"/>
    <w:rsid w:val="00C63A5F"/>
    <w:rsid w:val="00C64CDB"/>
    <w:rsid w:val="00C64D00"/>
    <w:rsid w:val="00C650FA"/>
    <w:rsid w:val="00C65477"/>
    <w:rsid w:val="00C659D6"/>
    <w:rsid w:val="00C6651B"/>
    <w:rsid w:val="00C6766F"/>
    <w:rsid w:val="00C67789"/>
    <w:rsid w:val="00C70062"/>
    <w:rsid w:val="00C715CC"/>
    <w:rsid w:val="00C71E3B"/>
    <w:rsid w:val="00C731FA"/>
    <w:rsid w:val="00C74B8D"/>
    <w:rsid w:val="00C755F8"/>
    <w:rsid w:val="00C75CF9"/>
    <w:rsid w:val="00C76095"/>
    <w:rsid w:val="00C76FB1"/>
    <w:rsid w:val="00C772D9"/>
    <w:rsid w:val="00C773BB"/>
    <w:rsid w:val="00C80202"/>
    <w:rsid w:val="00C8283E"/>
    <w:rsid w:val="00C83597"/>
    <w:rsid w:val="00C8415A"/>
    <w:rsid w:val="00C849AE"/>
    <w:rsid w:val="00C851EF"/>
    <w:rsid w:val="00C86E95"/>
    <w:rsid w:val="00C87350"/>
    <w:rsid w:val="00C9095D"/>
    <w:rsid w:val="00C91DD0"/>
    <w:rsid w:val="00C91E58"/>
    <w:rsid w:val="00C92234"/>
    <w:rsid w:val="00C92D5D"/>
    <w:rsid w:val="00C9319B"/>
    <w:rsid w:val="00C93BF3"/>
    <w:rsid w:val="00C95753"/>
    <w:rsid w:val="00C9791A"/>
    <w:rsid w:val="00CA00F3"/>
    <w:rsid w:val="00CA2425"/>
    <w:rsid w:val="00CA26E2"/>
    <w:rsid w:val="00CA396F"/>
    <w:rsid w:val="00CA5F37"/>
    <w:rsid w:val="00CA73BE"/>
    <w:rsid w:val="00CA7D5C"/>
    <w:rsid w:val="00CB0692"/>
    <w:rsid w:val="00CB133B"/>
    <w:rsid w:val="00CB392F"/>
    <w:rsid w:val="00CB3AC7"/>
    <w:rsid w:val="00CB48D6"/>
    <w:rsid w:val="00CC0C12"/>
    <w:rsid w:val="00CC1129"/>
    <w:rsid w:val="00CC2AE4"/>
    <w:rsid w:val="00CC3450"/>
    <w:rsid w:val="00CC3692"/>
    <w:rsid w:val="00CC3C01"/>
    <w:rsid w:val="00CC6199"/>
    <w:rsid w:val="00CD0930"/>
    <w:rsid w:val="00CD0E00"/>
    <w:rsid w:val="00CD1B5E"/>
    <w:rsid w:val="00CD259E"/>
    <w:rsid w:val="00CD3858"/>
    <w:rsid w:val="00CD4105"/>
    <w:rsid w:val="00CD466C"/>
    <w:rsid w:val="00CD65FB"/>
    <w:rsid w:val="00CD6F48"/>
    <w:rsid w:val="00CD70C2"/>
    <w:rsid w:val="00CE03EC"/>
    <w:rsid w:val="00CE4D70"/>
    <w:rsid w:val="00CF0555"/>
    <w:rsid w:val="00CF1228"/>
    <w:rsid w:val="00CF1F0D"/>
    <w:rsid w:val="00CF468D"/>
    <w:rsid w:val="00CF547C"/>
    <w:rsid w:val="00CF7933"/>
    <w:rsid w:val="00D011B9"/>
    <w:rsid w:val="00D02C51"/>
    <w:rsid w:val="00D063A1"/>
    <w:rsid w:val="00D066E5"/>
    <w:rsid w:val="00D070A1"/>
    <w:rsid w:val="00D076CA"/>
    <w:rsid w:val="00D100D4"/>
    <w:rsid w:val="00D10607"/>
    <w:rsid w:val="00D108B6"/>
    <w:rsid w:val="00D10C32"/>
    <w:rsid w:val="00D12240"/>
    <w:rsid w:val="00D12FE2"/>
    <w:rsid w:val="00D13777"/>
    <w:rsid w:val="00D1380C"/>
    <w:rsid w:val="00D13859"/>
    <w:rsid w:val="00D14ABF"/>
    <w:rsid w:val="00D161C8"/>
    <w:rsid w:val="00D16ACA"/>
    <w:rsid w:val="00D16D0B"/>
    <w:rsid w:val="00D16ED8"/>
    <w:rsid w:val="00D205A1"/>
    <w:rsid w:val="00D205EE"/>
    <w:rsid w:val="00D2162B"/>
    <w:rsid w:val="00D21A86"/>
    <w:rsid w:val="00D21F42"/>
    <w:rsid w:val="00D24075"/>
    <w:rsid w:val="00D25244"/>
    <w:rsid w:val="00D27746"/>
    <w:rsid w:val="00D31626"/>
    <w:rsid w:val="00D32744"/>
    <w:rsid w:val="00D32CFE"/>
    <w:rsid w:val="00D3469C"/>
    <w:rsid w:val="00D352E6"/>
    <w:rsid w:val="00D35358"/>
    <w:rsid w:val="00D3548B"/>
    <w:rsid w:val="00D357C5"/>
    <w:rsid w:val="00D35809"/>
    <w:rsid w:val="00D35FDD"/>
    <w:rsid w:val="00D42707"/>
    <w:rsid w:val="00D43607"/>
    <w:rsid w:val="00D447A1"/>
    <w:rsid w:val="00D44CF3"/>
    <w:rsid w:val="00D46504"/>
    <w:rsid w:val="00D468F0"/>
    <w:rsid w:val="00D47A9D"/>
    <w:rsid w:val="00D50269"/>
    <w:rsid w:val="00D50B3E"/>
    <w:rsid w:val="00D531AF"/>
    <w:rsid w:val="00D537E1"/>
    <w:rsid w:val="00D53B6D"/>
    <w:rsid w:val="00D55405"/>
    <w:rsid w:val="00D559A6"/>
    <w:rsid w:val="00D55F2B"/>
    <w:rsid w:val="00D563A6"/>
    <w:rsid w:val="00D56534"/>
    <w:rsid w:val="00D569D8"/>
    <w:rsid w:val="00D61E61"/>
    <w:rsid w:val="00D6327F"/>
    <w:rsid w:val="00D6367A"/>
    <w:rsid w:val="00D63C64"/>
    <w:rsid w:val="00D64FAF"/>
    <w:rsid w:val="00D6513C"/>
    <w:rsid w:val="00D6597A"/>
    <w:rsid w:val="00D662D3"/>
    <w:rsid w:val="00D676C4"/>
    <w:rsid w:val="00D7002C"/>
    <w:rsid w:val="00D701AA"/>
    <w:rsid w:val="00D709D3"/>
    <w:rsid w:val="00D70BC0"/>
    <w:rsid w:val="00D7215B"/>
    <w:rsid w:val="00D729A9"/>
    <w:rsid w:val="00D72FD9"/>
    <w:rsid w:val="00D7458C"/>
    <w:rsid w:val="00D74ABF"/>
    <w:rsid w:val="00D75A65"/>
    <w:rsid w:val="00D76AF9"/>
    <w:rsid w:val="00D779B2"/>
    <w:rsid w:val="00D811CB"/>
    <w:rsid w:val="00D8377B"/>
    <w:rsid w:val="00D83A1E"/>
    <w:rsid w:val="00D84524"/>
    <w:rsid w:val="00D84775"/>
    <w:rsid w:val="00D852DE"/>
    <w:rsid w:val="00D86A29"/>
    <w:rsid w:val="00D86DF5"/>
    <w:rsid w:val="00D872ED"/>
    <w:rsid w:val="00D90FD1"/>
    <w:rsid w:val="00D91FC2"/>
    <w:rsid w:val="00D932DA"/>
    <w:rsid w:val="00D93493"/>
    <w:rsid w:val="00D952F2"/>
    <w:rsid w:val="00D9618E"/>
    <w:rsid w:val="00D96B2E"/>
    <w:rsid w:val="00D96CDF"/>
    <w:rsid w:val="00D96F6A"/>
    <w:rsid w:val="00DA037F"/>
    <w:rsid w:val="00DA09F2"/>
    <w:rsid w:val="00DA1418"/>
    <w:rsid w:val="00DA1B83"/>
    <w:rsid w:val="00DA1C84"/>
    <w:rsid w:val="00DA1E91"/>
    <w:rsid w:val="00DA249E"/>
    <w:rsid w:val="00DA4133"/>
    <w:rsid w:val="00DA4A9B"/>
    <w:rsid w:val="00DA5646"/>
    <w:rsid w:val="00DA59E4"/>
    <w:rsid w:val="00DA641C"/>
    <w:rsid w:val="00DA761A"/>
    <w:rsid w:val="00DA7A22"/>
    <w:rsid w:val="00DB0207"/>
    <w:rsid w:val="00DB116E"/>
    <w:rsid w:val="00DB3048"/>
    <w:rsid w:val="00DB3403"/>
    <w:rsid w:val="00DB4A52"/>
    <w:rsid w:val="00DB6380"/>
    <w:rsid w:val="00DB6755"/>
    <w:rsid w:val="00DB6F46"/>
    <w:rsid w:val="00DC0B6B"/>
    <w:rsid w:val="00DC203D"/>
    <w:rsid w:val="00DC233F"/>
    <w:rsid w:val="00DC25E7"/>
    <w:rsid w:val="00DC3DAD"/>
    <w:rsid w:val="00DC4B6B"/>
    <w:rsid w:val="00DC6017"/>
    <w:rsid w:val="00DC6EFF"/>
    <w:rsid w:val="00DC7727"/>
    <w:rsid w:val="00DD14B8"/>
    <w:rsid w:val="00DD6699"/>
    <w:rsid w:val="00DD68DC"/>
    <w:rsid w:val="00DE0071"/>
    <w:rsid w:val="00DE12B8"/>
    <w:rsid w:val="00DE1B3D"/>
    <w:rsid w:val="00DE41C1"/>
    <w:rsid w:val="00DE45D6"/>
    <w:rsid w:val="00DE565A"/>
    <w:rsid w:val="00DE7BA4"/>
    <w:rsid w:val="00DF082D"/>
    <w:rsid w:val="00DF1041"/>
    <w:rsid w:val="00DF3118"/>
    <w:rsid w:val="00DF3351"/>
    <w:rsid w:val="00DF33A0"/>
    <w:rsid w:val="00DF4C71"/>
    <w:rsid w:val="00DF5F43"/>
    <w:rsid w:val="00DF6AAD"/>
    <w:rsid w:val="00E00660"/>
    <w:rsid w:val="00E00D41"/>
    <w:rsid w:val="00E021CD"/>
    <w:rsid w:val="00E02926"/>
    <w:rsid w:val="00E062B0"/>
    <w:rsid w:val="00E06EF1"/>
    <w:rsid w:val="00E072BE"/>
    <w:rsid w:val="00E11AE7"/>
    <w:rsid w:val="00E1410F"/>
    <w:rsid w:val="00E15EB5"/>
    <w:rsid w:val="00E16035"/>
    <w:rsid w:val="00E16CD2"/>
    <w:rsid w:val="00E17030"/>
    <w:rsid w:val="00E17BE4"/>
    <w:rsid w:val="00E20BC1"/>
    <w:rsid w:val="00E22F4D"/>
    <w:rsid w:val="00E244B8"/>
    <w:rsid w:val="00E249B3"/>
    <w:rsid w:val="00E27452"/>
    <w:rsid w:val="00E30D77"/>
    <w:rsid w:val="00E3153C"/>
    <w:rsid w:val="00E32571"/>
    <w:rsid w:val="00E33FF0"/>
    <w:rsid w:val="00E41418"/>
    <w:rsid w:val="00E418D9"/>
    <w:rsid w:val="00E41B23"/>
    <w:rsid w:val="00E42633"/>
    <w:rsid w:val="00E42AB9"/>
    <w:rsid w:val="00E454F6"/>
    <w:rsid w:val="00E457EA"/>
    <w:rsid w:val="00E46658"/>
    <w:rsid w:val="00E46817"/>
    <w:rsid w:val="00E46B66"/>
    <w:rsid w:val="00E527CF"/>
    <w:rsid w:val="00E5336E"/>
    <w:rsid w:val="00E55460"/>
    <w:rsid w:val="00E5582D"/>
    <w:rsid w:val="00E57813"/>
    <w:rsid w:val="00E60AAC"/>
    <w:rsid w:val="00E62465"/>
    <w:rsid w:val="00E62548"/>
    <w:rsid w:val="00E63409"/>
    <w:rsid w:val="00E6420F"/>
    <w:rsid w:val="00E64FD5"/>
    <w:rsid w:val="00E653FD"/>
    <w:rsid w:val="00E670FC"/>
    <w:rsid w:val="00E7044F"/>
    <w:rsid w:val="00E708A6"/>
    <w:rsid w:val="00E709F4"/>
    <w:rsid w:val="00E71541"/>
    <w:rsid w:val="00E71B09"/>
    <w:rsid w:val="00E7444D"/>
    <w:rsid w:val="00E744CF"/>
    <w:rsid w:val="00E8038D"/>
    <w:rsid w:val="00E803C2"/>
    <w:rsid w:val="00E806B7"/>
    <w:rsid w:val="00E8200B"/>
    <w:rsid w:val="00E82070"/>
    <w:rsid w:val="00E8254D"/>
    <w:rsid w:val="00E8438E"/>
    <w:rsid w:val="00E8650F"/>
    <w:rsid w:val="00E91ED1"/>
    <w:rsid w:val="00E92096"/>
    <w:rsid w:val="00E94434"/>
    <w:rsid w:val="00EA009A"/>
    <w:rsid w:val="00EA0432"/>
    <w:rsid w:val="00EA09DB"/>
    <w:rsid w:val="00EA22C1"/>
    <w:rsid w:val="00EA4BB4"/>
    <w:rsid w:val="00EA6B46"/>
    <w:rsid w:val="00EA7D8F"/>
    <w:rsid w:val="00EB0200"/>
    <w:rsid w:val="00EB1FFD"/>
    <w:rsid w:val="00EB4D0E"/>
    <w:rsid w:val="00EB5C72"/>
    <w:rsid w:val="00EC2DE4"/>
    <w:rsid w:val="00EC446A"/>
    <w:rsid w:val="00EC48D3"/>
    <w:rsid w:val="00EC596D"/>
    <w:rsid w:val="00EC602E"/>
    <w:rsid w:val="00ED20CF"/>
    <w:rsid w:val="00ED5111"/>
    <w:rsid w:val="00ED5D3D"/>
    <w:rsid w:val="00ED6402"/>
    <w:rsid w:val="00ED6D48"/>
    <w:rsid w:val="00EE162D"/>
    <w:rsid w:val="00EE3237"/>
    <w:rsid w:val="00EE4A10"/>
    <w:rsid w:val="00EF465E"/>
    <w:rsid w:val="00EF6114"/>
    <w:rsid w:val="00EF623A"/>
    <w:rsid w:val="00EF77A0"/>
    <w:rsid w:val="00F003A7"/>
    <w:rsid w:val="00F00A3C"/>
    <w:rsid w:val="00F017E7"/>
    <w:rsid w:val="00F020A4"/>
    <w:rsid w:val="00F04099"/>
    <w:rsid w:val="00F0499C"/>
    <w:rsid w:val="00F06324"/>
    <w:rsid w:val="00F06955"/>
    <w:rsid w:val="00F07413"/>
    <w:rsid w:val="00F07709"/>
    <w:rsid w:val="00F11496"/>
    <w:rsid w:val="00F12549"/>
    <w:rsid w:val="00F126B9"/>
    <w:rsid w:val="00F1481C"/>
    <w:rsid w:val="00F16346"/>
    <w:rsid w:val="00F168DE"/>
    <w:rsid w:val="00F179EB"/>
    <w:rsid w:val="00F204F8"/>
    <w:rsid w:val="00F23204"/>
    <w:rsid w:val="00F23650"/>
    <w:rsid w:val="00F23988"/>
    <w:rsid w:val="00F23A4D"/>
    <w:rsid w:val="00F24025"/>
    <w:rsid w:val="00F31774"/>
    <w:rsid w:val="00F326F3"/>
    <w:rsid w:val="00F32831"/>
    <w:rsid w:val="00F32C11"/>
    <w:rsid w:val="00F34245"/>
    <w:rsid w:val="00F355F9"/>
    <w:rsid w:val="00F367A5"/>
    <w:rsid w:val="00F36A66"/>
    <w:rsid w:val="00F37244"/>
    <w:rsid w:val="00F4202E"/>
    <w:rsid w:val="00F42DD1"/>
    <w:rsid w:val="00F43C8B"/>
    <w:rsid w:val="00F43FED"/>
    <w:rsid w:val="00F46C54"/>
    <w:rsid w:val="00F55207"/>
    <w:rsid w:val="00F5619A"/>
    <w:rsid w:val="00F570B7"/>
    <w:rsid w:val="00F573DF"/>
    <w:rsid w:val="00F576DF"/>
    <w:rsid w:val="00F61870"/>
    <w:rsid w:val="00F6193F"/>
    <w:rsid w:val="00F62F79"/>
    <w:rsid w:val="00F67747"/>
    <w:rsid w:val="00F677C9"/>
    <w:rsid w:val="00F67DEE"/>
    <w:rsid w:val="00F72619"/>
    <w:rsid w:val="00F74825"/>
    <w:rsid w:val="00F7505B"/>
    <w:rsid w:val="00F75418"/>
    <w:rsid w:val="00F76318"/>
    <w:rsid w:val="00F76985"/>
    <w:rsid w:val="00F77188"/>
    <w:rsid w:val="00F81125"/>
    <w:rsid w:val="00F813C1"/>
    <w:rsid w:val="00F81497"/>
    <w:rsid w:val="00F81D6E"/>
    <w:rsid w:val="00F820B3"/>
    <w:rsid w:val="00F823D0"/>
    <w:rsid w:val="00F82F43"/>
    <w:rsid w:val="00F83BD0"/>
    <w:rsid w:val="00F852AA"/>
    <w:rsid w:val="00F869ED"/>
    <w:rsid w:val="00F91637"/>
    <w:rsid w:val="00F92119"/>
    <w:rsid w:val="00F92196"/>
    <w:rsid w:val="00F944ED"/>
    <w:rsid w:val="00F96478"/>
    <w:rsid w:val="00F96EC8"/>
    <w:rsid w:val="00FA2039"/>
    <w:rsid w:val="00FA4344"/>
    <w:rsid w:val="00FA7019"/>
    <w:rsid w:val="00FA7BA2"/>
    <w:rsid w:val="00FA7C77"/>
    <w:rsid w:val="00FB2CE6"/>
    <w:rsid w:val="00FB2F6D"/>
    <w:rsid w:val="00FB30A0"/>
    <w:rsid w:val="00FB442B"/>
    <w:rsid w:val="00FB4F30"/>
    <w:rsid w:val="00FB5073"/>
    <w:rsid w:val="00FB5539"/>
    <w:rsid w:val="00FC1F60"/>
    <w:rsid w:val="00FC2819"/>
    <w:rsid w:val="00FC2A78"/>
    <w:rsid w:val="00FC30D0"/>
    <w:rsid w:val="00FC42F5"/>
    <w:rsid w:val="00FC48D6"/>
    <w:rsid w:val="00FC6A54"/>
    <w:rsid w:val="00FD0731"/>
    <w:rsid w:val="00FD28A0"/>
    <w:rsid w:val="00FD2AB8"/>
    <w:rsid w:val="00FD2E36"/>
    <w:rsid w:val="00FD4F8E"/>
    <w:rsid w:val="00FD5202"/>
    <w:rsid w:val="00FD5F42"/>
    <w:rsid w:val="00FD623C"/>
    <w:rsid w:val="00FD6D8D"/>
    <w:rsid w:val="00FD7393"/>
    <w:rsid w:val="00FE03E1"/>
    <w:rsid w:val="00FE4EEB"/>
    <w:rsid w:val="00FE5D37"/>
    <w:rsid w:val="00FE5ED9"/>
    <w:rsid w:val="00FE6B16"/>
    <w:rsid w:val="00FE774A"/>
    <w:rsid w:val="00FF5781"/>
    <w:rsid w:val="00FF6230"/>
    <w:rsid w:val="00FF7274"/>
    <w:rsid w:val="00FF79AE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3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675DB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75DB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75DBB"/>
    <w:rPr>
      <w:vertAlign w:val="superscript"/>
    </w:rPr>
  </w:style>
  <w:style w:type="paragraph" w:styleId="a6">
    <w:name w:val="List Paragraph"/>
    <w:basedOn w:val="a"/>
    <w:uiPriority w:val="34"/>
    <w:qFormat/>
    <w:rsid w:val="00F42DD1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795F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795F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795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073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E3257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E3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631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631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631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31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631E0"/>
    <w:rPr>
      <w:b/>
      <w:bCs/>
      <w:sz w:val="20"/>
      <w:szCs w:val="20"/>
    </w:rPr>
  </w:style>
  <w:style w:type="character" w:styleId="af3">
    <w:name w:val="Placeholder Text"/>
    <w:basedOn w:val="a0"/>
    <w:uiPriority w:val="99"/>
    <w:semiHidden/>
    <w:rsid w:val="0063350F"/>
    <w:rPr>
      <w:color w:val="808080"/>
    </w:rPr>
  </w:style>
  <w:style w:type="paragraph" w:styleId="af4">
    <w:name w:val="header"/>
    <w:basedOn w:val="a"/>
    <w:link w:val="af5"/>
    <w:uiPriority w:val="99"/>
    <w:unhideWhenUsed/>
    <w:rsid w:val="00655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5597B"/>
  </w:style>
  <w:style w:type="paragraph" w:styleId="af6">
    <w:name w:val="footer"/>
    <w:basedOn w:val="a"/>
    <w:link w:val="af7"/>
    <w:uiPriority w:val="99"/>
    <w:unhideWhenUsed/>
    <w:rsid w:val="00655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5597B"/>
  </w:style>
  <w:style w:type="paragraph" w:customStyle="1" w:styleId="1">
    <w:name w:val="Абзац списка1"/>
    <w:basedOn w:val="a"/>
    <w:rsid w:val="00D934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524CB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">
    <w:name w:val="Абзац списка2"/>
    <w:basedOn w:val="a"/>
    <w:rsid w:val="006F3B2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3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675DB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75DB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75DBB"/>
    <w:rPr>
      <w:vertAlign w:val="superscript"/>
    </w:rPr>
  </w:style>
  <w:style w:type="paragraph" w:styleId="a6">
    <w:name w:val="List Paragraph"/>
    <w:basedOn w:val="a"/>
    <w:uiPriority w:val="34"/>
    <w:qFormat/>
    <w:rsid w:val="00F42DD1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795F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795F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795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073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E3257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E3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631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631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631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31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631E0"/>
    <w:rPr>
      <w:b/>
      <w:bCs/>
      <w:sz w:val="20"/>
      <w:szCs w:val="20"/>
    </w:rPr>
  </w:style>
  <w:style w:type="character" w:styleId="af3">
    <w:name w:val="Placeholder Text"/>
    <w:basedOn w:val="a0"/>
    <w:uiPriority w:val="99"/>
    <w:semiHidden/>
    <w:rsid w:val="0063350F"/>
    <w:rPr>
      <w:color w:val="808080"/>
    </w:rPr>
  </w:style>
  <w:style w:type="paragraph" w:styleId="af4">
    <w:name w:val="header"/>
    <w:basedOn w:val="a"/>
    <w:link w:val="af5"/>
    <w:uiPriority w:val="99"/>
    <w:unhideWhenUsed/>
    <w:rsid w:val="00655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5597B"/>
  </w:style>
  <w:style w:type="paragraph" w:styleId="af6">
    <w:name w:val="footer"/>
    <w:basedOn w:val="a"/>
    <w:link w:val="af7"/>
    <w:uiPriority w:val="99"/>
    <w:unhideWhenUsed/>
    <w:rsid w:val="00655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5597B"/>
  </w:style>
  <w:style w:type="paragraph" w:customStyle="1" w:styleId="1">
    <w:name w:val="Абзац списка1"/>
    <w:basedOn w:val="a"/>
    <w:rsid w:val="00D934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524CB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">
    <w:name w:val="Абзац списка2"/>
    <w:basedOn w:val="a"/>
    <w:rsid w:val="006F3B2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5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microsoft.com/office/2007/relationships/stylesWithEffects" Target="stylesWithEffect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FB76E-3C1A-4E8C-9E30-EC5BAD6F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23</Pages>
  <Words>6594</Words>
  <Characters>37588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Usik</dc:creator>
  <cp:keywords/>
  <dc:description/>
  <cp:lastModifiedBy>3925</cp:lastModifiedBy>
  <cp:revision>9</cp:revision>
  <cp:lastPrinted>2016-09-14T06:10:00Z</cp:lastPrinted>
  <dcterms:created xsi:type="dcterms:W3CDTF">2016-09-13T18:08:00Z</dcterms:created>
  <dcterms:modified xsi:type="dcterms:W3CDTF">2016-09-14T06:12:00Z</dcterms:modified>
</cp:coreProperties>
</file>